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4431" w14:textId="77777777" w:rsidR="005A6C7B" w:rsidRDefault="005A6C7B">
      <w:pPr>
        <w:pStyle w:val="Slogna"/>
        <w:ind w:left="3540"/>
      </w:pPr>
    </w:p>
    <w:p w14:paraId="37F1032A" w14:textId="77777777" w:rsidR="00F75D86" w:rsidRDefault="00EF5B43">
      <w:pPr>
        <w:pStyle w:val="Slogna"/>
        <w:ind w:left="3540"/>
      </w:pPr>
      <w:r>
        <w:pict w14:anchorId="6CFA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77.55pt">
            <v:imagedata r:id="rId8" o:title="zadnje"/>
          </v:shape>
        </w:pict>
      </w:r>
    </w:p>
    <w:p w14:paraId="3413234C" w14:textId="77777777" w:rsidR="00F75D86" w:rsidRDefault="00F75D86">
      <w:pPr>
        <w:pStyle w:val="Slogna"/>
      </w:pPr>
    </w:p>
    <w:p w14:paraId="5D3DE78F" w14:textId="77777777" w:rsidR="00F75D86" w:rsidRDefault="00F75D86">
      <w:pPr>
        <w:pStyle w:val="Slogna"/>
      </w:pPr>
    </w:p>
    <w:p w14:paraId="2AE947B2" w14:textId="77777777" w:rsidR="00F75D86" w:rsidRDefault="00F75D86">
      <w:pPr>
        <w:pStyle w:val="Slogna"/>
      </w:pPr>
    </w:p>
    <w:p w14:paraId="52703CF9" w14:textId="77777777" w:rsidR="00F75D86" w:rsidRDefault="00F75D86">
      <w:pPr>
        <w:pStyle w:val="Slogna"/>
      </w:pPr>
    </w:p>
    <w:p w14:paraId="36DFF6F9" w14:textId="77777777" w:rsidR="00F75D86" w:rsidRDefault="00F75D86">
      <w:pPr>
        <w:pStyle w:val="Slogna"/>
      </w:pPr>
    </w:p>
    <w:p w14:paraId="4912721E" w14:textId="77777777" w:rsidR="00F75D86" w:rsidRDefault="00F75D86">
      <w:pPr>
        <w:pStyle w:val="Slogna"/>
      </w:pPr>
    </w:p>
    <w:p w14:paraId="63B0C38F" w14:textId="77777777" w:rsidR="00F75D86" w:rsidRDefault="00F75D86">
      <w:pPr>
        <w:pStyle w:val="Slogna"/>
      </w:pPr>
    </w:p>
    <w:p w14:paraId="0F4B3CEA" w14:textId="77777777" w:rsidR="00F75D86" w:rsidRDefault="00F75D86">
      <w:pPr>
        <w:pStyle w:val="Slogna"/>
      </w:pPr>
    </w:p>
    <w:p w14:paraId="546C8911" w14:textId="77777777" w:rsidR="00F75D86" w:rsidRDefault="00F75D86">
      <w:pPr>
        <w:pStyle w:val="Slogna"/>
      </w:pPr>
    </w:p>
    <w:p w14:paraId="62D32385" w14:textId="77777777" w:rsidR="00A57B18" w:rsidRDefault="00A57B18">
      <w:pPr>
        <w:pStyle w:val="Slogna"/>
      </w:pPr>
    </w:p>
    <w:p w14:paraId="5906970E" w14:textId="77777777" w:rsidR="00F75D86" w:rsidRDefault="00126808">
      <w:pPr>
        <w:pStyle w:val="Slogna"/>
      </w:pPr>
      <w:r>
        <w:rPr>
          <w:noProof/>
        </w:rPr>
        <w:pict w14:anchorId="5E011AD8">
          <v:shapetype id="_x0000_t202" coordsize="21600,21600" o:spt="202" path="m,l,21600r21600,l21600,xe">
            <v:stroke joinstyle="miter"/>
            <v:path gradientshapeok="t" o:connecttype="rect"/>
          </v:shapetype>
          <v:shape id="_x0000_s1046" type="#_x0000_t202" style="position:absolute;left:0;text-align:left;margin-left:-2.05pt;margin-top:20.95pt;width:486pt;height:173.4pt;z-index:251633664" stroked="f">
            <v:textbox style="mso-next-textbox:#_x0000_s1046">
              <w:txbxContent>
                <w:p w14:paraId="3DC0CB41" w14:textId="77777777" w:rsidR="00537471" w:rsidRDefault="00537471" w:rsidP="00806C22">
                  <w:pPr>
                    <w:jc w:val="center"/>
                    <w:rPr>
                      <w:b/>
                      <w:bCs/>
                      <w:sz w:val="56"/>
                      <w:szCs w:val="56"/>
                    </w:rPr>
                  </w:pPr>
                </w:p>
                <w:p w14:paraId="28425B1A" w14:textId="77777777" w:rsidR="00537471" w:rsidRDefault="00537471" w:rsidP="00806C22">
                  <w:pPr>
                    <w:jc w:val="center"/>
                    <w:rPr>
                      <w:b/>
                      <w:bCs/>
                      <w:sz w:val="56"/>
                      <w:szCs w:val="56"/>
                    </w:rPr>
                  </w:pPr>
                  <w:r>
                    <w:rPr>
                      <w:b/>
                      <w:bCs/>
                      <w:sz w:val="56"/>
                      <w:szCs w:val="56"/>
                    </w:rPr>
                    <w:t>Varnost</w:t>
                  </w:r>
                  <w:r w:rsidRPr="001B5BD7">
                    <w:rPr>
                      <w:b/>
                      <w:bCs/>
                      <w:sz w:val="56"/>
                      <w:szCs w:val="56"/>
                    </w:rPr>
                    <w:t xml:space="preserve"> cestnega prometa </w:t>
                  </w:r>
                </w:p>
                <w:p w14:paraId="14ADA9CC" w14:textId="77777777" w:rsidR="00537471" w:rsidRPr="001B5BD7" w:rsidRDefault="00537471" w:rsidP="00806C22">
                  <w:pPr>
                    <w:jc w:val="center"/>
                    <w:rPr>
                      <w:b/>
                      <w:sz w:val="56"/>
                      <w:szCs w:val="56"/>
                    </w:rPr>
                  </w:pPr>
                  <w:r w:rsidRPr="001B5BD7">
                    <w:rPr>
                      <w:b/>
                      <w:bCs/>
                      <w:sz w:val="56"/>
                      <w:szCs w:val="56"/>
                    </w:rPr>
                    <w:t>v Sloveniji</w:t>
                  </w:r>
                </w:p>
                <w:p w14:paraId="6557B72C" w14:textId="77777777" w:rsidR="00537471" w:rsidRDefault="00537471">
                  <w:pPr>
                    <w:jc w:val="center"/>
                    <w:rPr>
                      <w:sz w:val="28"/>
                      <w:szCs w:val="28"/>
                    </w:rPr>
                  </w:pPr>
                </w:p>
                <w:p w14:paraId="711AF86F" w14:textId="763520DB" w:rsidR="00537471" w:rsidRDefault="00537471">
                  <w:pPr>
                    <w:jc w:val="center"/>
                    <w:rPr>
                      <w:sz w:val="28"/>
                      <w:szCs w:val="28"/>
                    </w:rPr>
                  </w:pPr>
                  <w:r>
                    <w:rPr>
                      <w:sz w:val="28"/>
                      <w:szCs w:val="28"/>
                    </w:rPr>
                    <w:t>kombinirana raziskava</w:t>
                  </w:r>
                  <w:r w:rsidR="00AA514F">
                    <w:rPr>
                      <w:sz w:val="28"/>
                      <w:szCs w:val="28"/>
                    </w:rPr>
                    <w:t xml:space="preserve"> (CATI + CAWI)</w:t>
                  </w:r>
                </w:p>
                <w:p w14:paraId="32B9B848" w14:textId="77777777" w:rsidR="00537471" w:rsidRDefault="00537471">
                  <w:pPr>
                    <w:rPr>
                      <w:szCs w:val="28"/>
                    </w:rPr>
                  </w:pPr>
                </w:p>
              </w:txbxContent>
            </v:textbox>
          </v:shape>
        </w:pict>
      </w:r>
    </w:p>
    <w:p w14:paraId="6CDDE9F2" w14:textId="77777777" w:rsidR="00F75D86" w:rsidRDefault="00F75D86">
      <w:pPr>
        <w:pStyle w:val="Slogna"/>
      </w:pPr>
    </w:p>
    <w:p w14:paraId="1864DE68" w14:textId="77777777" w:rsidR="00F75D86" w:rsidRDefault="00126808">
      <w:pPr>
        <w:pStyle w:val="Slogna"/>
      </w:pPr>
      <w:r>
        <w:rPr>
          <w:noProof/>
        </w:rPr>
        <w:pict w14:anchorId="6B6FBDC9">
          <v:shape id="_x0000_s1047" type="#_x0000_t202" style="position:absolute;left:0;text-align:left;margin-left:-66pt;margin-top:9.05pt;width:36pt;height:18pt;z-index:251634688" strokecolor="white">
            <v:textbox style="mso-next-textbox:#_x0000_s1047">
              <w:txbxContent>
                <w:p w14:paraId="29D92306" w14:textId="77777777" w:rsidR="00537471" w:rsidRDefault="00537471">
                  <w:pPr>
                    <w:shd w:val="pct25" w:color="auto" w:fill="3366FF"/>
                    <w:rPr>
                      <w:color w:val="0000FF"/>
                    </w:rPr>
                  </w:pPr>
                </w:p>
              </w:txbxContent>
            </v:textbox>
          </v:shape>
        </w:pict>
      </w:r>
    </w:p>
    <w:p w14:paraId="70B4E810" w14:textId="77777777" w:rsidR="00F75D86" w:rsidRDefault="00126808">
      <w:pPr>
        <w:pStyle w:val="Slogna"/>
        <w:spacing w:line="240" w:lineRule="auto"/>
        <w:jc w:val="center"/>
        <w:rPr>
          <w:b/>
          <w:sz w:val="52"/>
          <w:szCs w:val="52"/>
        </w:rPr>
      </w:pPr>
      <w:r>
        <w:rPr>
          <w:b/>
          <w:noProof/>
          <w:sz w:val="52"/>
          <w:szCs w:val="52"/>
        </w:rPr>
        <w:pict w14:anchorId="38D0C8BF">
          <v:shape id="_x0000_s1037" type="#_x0000_t202" style="position:absolute;left:0;text-align:left;margin-left:-66pt;margin-top:6.9pt;width:36pt;height:18pt;z-index:251630592" strokecolor="white">
            <v:textbox style="mso-next-textbox:#_x0000_s1037">
              <w:txbxContent>
                <w:p w14:paraId="3CD4FB0C" w14:textId="77777777" w:rsidR="00537471" w:rsidRDefault="00537471">
                  <w:pPr>
                    <w:shd w:val="pct25" w:color="auto" w:fill="3366FF"/>
                    <w:rPr>
                      <w:color w:val="0000FF"/>
                    </w:rPr>
                  </w:pPr>
                </w:p>
              </w:txbxContent>
            </v:textbox>
          </v:shape>
        </w:pict>
      </w:r>
      <w:r>
        <w:rPr>
          <w:b/>
          <w:noProof/>
          <w:sz w:val="52"/>
          <w:szCs w:val="52"/>
        </w:rPr>
        <w:pict w14:anchorId="3CB223A0">
          <v:shape id="_x0000_s1038" type="#_x0000_t202" style="position:absolute;left:0;text-align:left;margin-left:-66pt;margin-top:24.9pt;width:36pt;height:18pt;z-index:251631616" strokecolor="white">
            <v:textbox style="mso-next-textbox:#_x0000_s1038">
              <w:txbxContent>
                <w:p w14:paraId="5F9EADB3" w14:textId="77777777" w:rsidR="00537471" w:rsidRDefault="00537471">
                  <w:pPr>
                    <w:shd w:val="pct25" w:color="auto" w:fill="3366FF"/>
                    <w:rPr>
                      <w:color w:val="0000FF"/>
                    </w:rPr>
                  </w:pPr>
                </w:p>
              </w:txbxContent>
            </v:textbox>
          </v:shape>
        </w:pict>
      </w:r>
    </w:p>
    <w:p w14:paraId="67379510" w14:textId="77777777" w:rsidR="00F75D86" w:rsidRDefault="00126808">
      <w:pPr>
        <w:pStyle w:val="Slogna"/>
      </w:pPr>
      <w:r>
        <w:rPr>
          <w:noProof/>
        </w:rPr>
        <w:pict w14:anchorId="190D7B9B">
          <v:shape id="_x0000_s1041" type="#_x0000_t202" style="position:absolute;left:0;text-align:left;margin-left:-66pt;margin-top:11.15pt;width:36pt;height:18pt;z-index:251632640" strokecolor="white">
            <v:textbox style="mso-next-textbox:#_x0000_s1041">
              <w:txbxContent>
                <w:p w14:paraId="2C56BA51" w14:textId="77777777" w:rsidR="00537471" w:rsidRDefault="00537471">
                  <w:pPr>
                    <w:shd w:val="pct25" w:color="auto" w:fill="3366FF"/>
                    <w:rPr>
                      <w:color w:val="0000FF"/>
                    </w:rPr>
                  </w:pPr>
                </w:p>
              </w:txbxContent>
            </v:textbox>
          </v:shape>
        </w:pict>
      </w:r>
    </w:p>
    <w:p w14:paraId="5A5E6C57" w14:textId="77777777" w:rsidR="00F75D86" w:rsidRDefault="00126808">
      <w:pPr>
        <w:pStyle w:val="Slogna"/>
      </w:pPr>
      <w:r>
        <w:rPr>
          <w:noProof/>
        </w:rPr>
        <w:pict w14:anchorId="354BB1EA">
          <v:shape id="_x0000_s1029" type="#_x0000_t202" style="position:absolute;left:0;text-align:left;margin-left:-66pt;margin-top:9pt;width:36pt;height:18pt;z-index:251628544" strokecolor="white">
            <v:textbox style="mso-next-textbox:#_x0000_s1029">
              <w:txbxContent>
                <w:p w14:paraId="43DE4F80" w14:textId="77777777" w:rsidR="00537471" w:rsidRDefault="00537471">
                  <w:pPr>
                    <w:shd w:val="pct25" w:color="auto" w:fill="3366FF"/>
                    <w:rPr>
                      <w:color w:val="0000FF"/>
                    </w:rPr>
                  </w:pPr>
                </w:p>
              </w:txbxContent>
            </v:textbox>
          </v:shape>
        </w:pict>
      </w:r>
    </w:p>
    <w:p w14:paraId="736F242A" w14:textId="77777777" w:rsidR="00F75D86" w:rsidRDefault="00126808">
      <w:pPr>
        <w:pStyle w:val="Slogna"/>
      </w:pPr>
      <w:r>
        <w:rPr>
          <w:noProof/>
        </w:rPr>
        <w:pict w14:anchorId="33F53839">
          <v:shape id="_x0000_s1036" type="#_x0000_t202" style="position:absolute;left:0;text-align:left;margin-left:-66pt;margin-top:6.85pt;width:36pt;height:18pt;z-index:251629568" strokecolor="white">
            <v:textbox style="mso-next-textbox:#_x0000_s1036">
              <w:txbxContent>
                <w:p w14:paraId="0FFFDEF9" w14:textId="77777777" w:rsidR="00537471" w:rsidRDefault="00537471">
                  <w:pPr>
                    <w:shd w:val="pct25" w:color="auto" w:fill="3366FF"/>
                    <w:rPr>
                      <w:color w:val="0000FF"/>
                    </w:rPr>
                  </w:pPr>
                </w:p>
              </w:txbxContent>
            </v:textbox>
          </v:shape>
        </w:pict>
      </w:r>
    </w:p>
    <w:p w14:paraId="09CB41F1" w14:textId="77777777" w:rsidR="00F75D86" w:rsidRDefault="00F75D86">
      <w:pPr>
        <w:pStyle w:val="Slogna"/>
        <w:jc w:val="center"/>
      </w:pPr>
    </w:p>
    <w:p w14:paraId="55AD7691" w14:textId="77777777" w:rsidR="00806C22" w:rsidRDefault="00806C22">
      <w:pPr>
        <w:pStyle w:val="Slogna"/>
        <w:jc w:val="center"/>
      </w:pPr>
    </w:p>
    <w:p w14:paraId="7AAA8578" w14:textId="77777777" w:rsidR="00F75D86" w:rsidRDefault="00F75D86">
      <w:pPr>
        <w:pStyle w:val="Slogna"/>
        <w:spacing w:line="240" w:lineRule="auto"/>
        <w:jc w:val="center"/>
      </w:pPr>
    </w:p>
    <w:p w14:paraId="7ACF42E7" w14:textId="77777777" w:rsidR="00F75D86" w:rsidRDefault="00F75D86">
      <w:pPr>
        <w:pStyle w:val="Slogna"/>
        <w:spacing w:line="240" w:lineRule="auto"/>
        <w:jc w:val="center"/>
      </w:pPr>
    </w:p>
    <w:p w14:paraId="7C4690EC" w14:textId="77777777" w:rsidR="00F75D86" w:rsidRDefault="00F75D86">
      <w:pPr>
        <w:pStyle w:val="Slogna"/>
        <w:spacing w:line="240" w:lineRule="auto"/>
        <w:jc w:val="center"/>
      </w:pPr>
    </w:p>
    <w:p w14:paraId="3A32BB6D" w14:textId="77777777" w:rsidR="00F75D86" w:rsidRDefault="00F75D86">
      <w:pPr>
        <w:pStyle w:val="Slogna"/>
        <w:spacing w:line="240" w:lineRule="auto"/>
        <w:jc w:val="center"/>
      </w:pPr>
    </w:p>
    <w:p w14:paraId="474D0AA8" w14:textId="77777777" w:rsidR="00F75D86" w:rsidRDefault="00F75D86">
      <w:pPr>
        <w:pStyle w:val="Slogna"/>
        <w:spacing w:line="240" w:lineRule="auto"/>
        <w:jc w:val="center"/>
      </w:pPr>
    </w:p>
    <w:p w14:paraId="719EA280" w14:textId="77777777" w:rsidR="00F75D86" w:rsidRDefault="00F75D86">
      <w:pPr>
        <w:pStyle w:val="Slogna"/>
        <w:spacing w:line="240" w:lineRule="auto"/>
        <w:jc w:val="center"/>
      </w:pPr>
    </w:p>
    <w:p w14:paraId="6DCCEFAC" w14:textId="77777777" w:rsidR="00F75D86" w:rsidRDefault="00F75D86">
      <w:pPr>
        <w:pStyle w:val="Slogna"/>
        <w:spacing w:line="240" w:lineRule="auto"/>
        <w:jc w:val="center"/>
      </w:pPr>
    </w:p>
    <w:p w14:paraId="6A139E54" w14:textId="77777777" w:rsidR="00F75D86" w:rsidRDefault="00F75D86">
      <w:pPr>
        <w:pStyle w:val="Slogna"/>
        <w:spacing w:line="240" w:lineRule="auto"/>
        <w:jc w:val="center"/>
      </w:pPr>
    </w:p>
    <w:p w14:paraId="0DADFEAB" w14:textId="77777777" w:rsidR="00F75D86" w:rsidRDefault="00F75D86">
      <w:pPr>
        <w:pStyle w:val="Slogna"/>
        <w:spacing w:line="240" w:lineRule="auto"/>
        <w:jc w:val="center"/>
      </w:pPr>
    </w:p>
    <w:p w14:paraId="670FAD27" w14:textId="77777777" w:rsidR="00F75D86" w:rsidRDefault="00F75D86">
      <w:pPr>
        <w:pStyle w:val="Slogna"/>
        <w:spacing w:line="240" w:lineRule="auto"/>
        <w:jc w:val="center"/>
      </w:pPr>
    </w:p>
    <w:p w14:paraId="5F729280" w14:textId="77777777" w:rsidR="00F75D86" w:rsidRDefault="00F75D86">
      <w:pPr>
        <w:pStyle w:val="Slogna"/>
        <w:spacing w:line="240" w:lineRule="auto"/>
        <w:jc w:val="center"/>
      </w:pPr>
    </w:p>
    <w:p w14:paraId="496B1077" w14:textId="77777777" w:rsidR="00F75D86" w:rsidRDefault="00126808">
      <w:pPr>
        <w:pStyle w:val="Slogna"/>
        <w:spacing w:line="240" w:lineRule="auto"/>
        <w:jc w:val="center"/>
      </w:pPr>
      <w:r>
        <w:rPr>
          <w:noProof/>
        </w:rPr>
        <w:pict w14:anchorId="617AB0DB">
          <v:shape id="_x0000_s1061" type="#_x0000_t202" style="position:absolute;left:0;text-align:left;margin-left:-66pt;margin-top:4.4pt;width:36pt;height:18pt;z-index:251635712" strokecolor="white">
            <v:textbox style="mso-next-textbox:#_x0000_s1061">
              <w:txbxContent>
                <w:p w14:paraId="029BBBDC" w14:textId="77777777" w:rsidR="00537471" w:rsidRDefault="00537471">
                  <w:pPr>
                    <w:shd w:val="pct25" w:color="auto" w:fill="3366FF"/>
                    <w:rPr>
                      <w:color w:val="0000FF"/>
                    </w:rPr>
                  </w:pPr>
                </w:p>
              </w:txbxContent>
            </v:textbox>
          </v:shape>
        </w:pict>
      </w:r>
      <w:r w:rsidR="00F75D86">
        <w:t xml:space="preserve">Izvajalec: Ninamedia </w:t>
      </w:r>
      <w:proofErr w:type="spellStart"/>
      <w:r w:rsidR="00F75D86">
        <w:t>d.o.o</w:t>
      </w:r>
      <w:proofErr w:type="spellEnd"/>
      <w:r w:rsidR="00F75D86">
        <w:t>.</w:t>
      </w:r>
    </w:p>
    <w:p w14:paraId="2B638883" w14:textId="429DA669" w:rsidR="00F75D86" w:rsidRDefault="00126808">
      <w:pPr>
        <w:pStyle w:val="Slogna"/>
        <w:spacing w:line="240" w:lineRule="auto"/>
        <w:jc w:val="center"/>
      </w:pPr>
      <w:r>
        <w:rPr>
          <w:noProof/>
        </w:rPr>
        <w:pict w14:anchorId="3ADFACB5">
          <v:shape id="_x0000_s1062" type="#_x0000_t202" style="position:absolute;left:0;text-align:left;margin-left:-66pt;margin-top:9.75pt;width:36pt;height:18pt;z-index:251636736" strokecolor="white">
            <v:textbox style="mso-next-textbox:#_x0000_s1062">
              <w:txbxContent>
                <w:p w14:paraId="4E417785" w14:textId="77777777" w:rsidR="00537471" w:rsidRDefault="00537471">
                  <w:pPr>
                    <w:shd w:val="pct25" w:color="auto" w:fill="3366FF"/>
                    <w:rPr>
                      <w:color w:val="0000FF"/>
                    </w:rPr>
                  </w:pPr>
                </w:p>
              </w:txbxContent>
            </v:textbox>
          </v:shape>
        </w:pict>
      </w:r>
      <w:r w:rsidR="00F75D86">
        <w:t xml:space="preserve"> Naročnik: </w:t>
      </w:r>
      <w:r w:rsidR="00EE406D">
        <w:t>Ja</w:t>
      </w:r>
      <w:r w:rsidR="00D62533">
        <w:t>v</w:t>
      </w:r>
      <w:r w:rsidR="00EE406D">
        <w:t>na agencija Republike Slovenije za varnost prometa</w:t>
      </w:r>
    </w:p>
    <w:p w14:paraId="2478D6EB" w14:textId="77777777" w:rsidR="00F75D86" w:rsidRDefault="00F75D86">
      <w:pPr>
        <w:pStyle w:val="Slogna"/>
        <w:spacing w:line="240" w:lineRule="auto"/>
        <w:jc w:val="center"/>
      </w:pPr>
    </w:p>
    <w:p w14:paraId="4AD9BA3B" w14:textId="112BBFF5" w:rsidR="00F75D86" w:rsidRDefault="00F75D86">
      <w:pPr>
        <w:pStyle w:val="Slogna"/>
        <w:spacing w:line="240" w:lineRule="auto"/>
        <w:jc w:val="center"/>
      </w:pPr>
      <w:r>
        <w:t xml:space="preserve">Ljubljana, </w:t>
      </w:r>
      <w:r w:rsidR="0030773F">
        <w:t>oktober</w:t>
      </w:r>
      <w:r w:rsidR="006D3124">
        <w:t xml:space="preserve"> </w:t>
      </w:r>
      <w:r w:rsidR="00EE406D">
        <w:t>20</w:t>
      </w:r>
      <w:r w:rsidR="00E524EC">
        <w:t>21</w:t>
      </w:r>
    </w:p>
    <w:p w14:paraId="1DCA4081" w14:textId="77777777" w:rsidR="00E87EA6" w:rsidRPr="00F13F91" w:rsidRDefault="00F75D86" w:rsidP="00E87EA6">
      <w:pPr>
        <w:pStyle w:val="Naslovna"/>
        <w:rPr>
          <w:rFonts w:asciiTheme="minorHAnsi" w:hAnsiTheme="minorHAnsi" w:cstheme="minorHAnsi"/>
          <w:sz w:val="22"/>
        </w:rPr>
      </w:pPr>
      <w:r>
        <w:br w:type="page"/>
      </w:r>
      <w:bookmarkStart w:id="0" w:name="_Toc86056082"/>
      <w:bookmarkStart w:id="1" w:name="_Toc422393024"/>
      <w:r w:rsidR="00E87EA6" w:rsidRPr="00F13F91">
        <w:rPr>
          <w:rFonts w:asciiTheme="minorHAnsi" w:hAnsiTheme="minorHAnsi" w:cstheme="minorHAnsi"/>
          <w:sz w:val="22"/>
        </w:rPr>
        <w:lastRenderedPageBreak/>
        <w:t>POVZETEK</w:t>
      </w:r>
      <w:bookmarkEnd w:id="0"/>
    </w:p>
    <w:p w14:paraId="73194AE2" w14:textId="77777777" w:rsidR="00E87EA6" w:rsidRPr="00F13F91" w:rsidRDefault="00E87EA6" w:rsidP="00EE406D">
      <w:pPr>
        <w:spacing w:line="360" w:lineRule="auto"/>
        <w:rPr>
          <w:rFonts w:asciiTheme="minorHAnsi" w:hAnsiTheme="minorHAnsi" w:cstheme="minorHAnsi"/>
        </w:rPr>
      </w:pPr>
    </w:p>
    <w:p w14:paraId="2C5ABEE2" w14:textId="77777777" w:rsidR="00B53A32" w:rsidRPr="00F13F91" w:rsidRDefault="00B53A32" w:rsidP="00EE406D">
      <w:pPr>
        <w:spacing w:line="360" w:lineRule="auto"/>
        <w:rPr>
          <w:rFonts w:asciiTheme="minorHAnsi" w:hAnsiTheme="minorHAnsi" w:cstheme="minorHAnsi"/>
        </w:rPr>
      </w:pPr>
    </w:p>
    <w:p w14:paraId="3059A477" w14:textId="77777777" w:rsidR="007201F7" w:rsidRPr="00E13BEB" w:rsidRDefault="007201F7" w:rsidP="007201F7">
      <w:pPr>
        <w:spacing w:line="360" w:lineRule="auto"/>
        <w:jc w:val="both"/>
        <w:rPr>
          <w:rFonts w:asciiTheme="minorHAnsi" w:hAnsiTheme="minorHAnsi" w:cstheme="minorHAnsi"/>
          <w:b/>
        </w:rPr>
      </w:pPr>
      <w:r w:rsidRPr="00E13BEB">
        <w:rPr>
          <w:rFonts w:asciiTheme="minorHAnsi" w:hAnsiTheme="minorHAnsi" w:cstheme="minorHAnsi"/>
          <w:b/>
        </w:rPr>
        <w:t>Udeleženost v cestnem prometu</w:t>
      </w:r>
    </w:p>
    <w:p w14:paraId="7A074431" w14:textId="77777777" w:rsidR="007201F7" w:rsidRPr="00E13BEB" w:rsidRDefault="007201F7" w:rsidP="007201F7">
      <w:pPr>
        <w:spacing w:line="360" w:lineRule="auto"/>
        <w:jc w:val="both"/>
        <w:rPr>
          <w:rFonts w:asciiTheme="minorHAnsi" w:hAnsiTheme="minorHAnsi" w:cstheme="minorHAnsi"/>
          <w:b/>
        </w:rPr>
      </w:pPr>
    </w:p>
    <w:p w14:paraId="31BC48B8" w14:textId="1B6700D0" w:rsidR="00E13BEB" w:rsidRPr="00E13BEB" w:rsidRDefault="007201F7" w:rsidP="00E13BEB">
      <w:pPr>
        <w:numPr>
          <w:ilvl w:val="0"/>
          <w:numId w:val="3"/>
        </w:numPr>
        <w:spacing w:line="360" w:lineRule="auto"/>
        <w:jc w:val="both"/>
        <w:rPr>
          <w:rFonts w:asciiTheme="minorHAnsi" w:hAnsiTheme="minorHAnsi" w:cstheme="minorHAnsi"/>
        </w:rPr>
      </w:pPr>
      <w:r w:rsidRPr="0070325B">
        <w:rPr>
          <w:rFonts w:asciiTheme="minorHAnsi" w:hAnsiTheme="minorHAnsi" w:cstheme="minorHAnsi"/>
        </w:rPr>
        <w:t>V raziskavi smo</w:t>
      </w:r>
      <w:r w:rsidR="0070325B" w:rsidRPr="0070325B">
        <w:rPr>
          <w:rFonts w:asciiTheme="minorHAnsi" w:hAnsiTheme="minorHAnsi" w:cstheme="minorHAnsi"/>
        </w:rPr>
        <w:t xml:space="preserve"> </w:t>
      </w:r>
      <w:r w:rsidR="0070325B" w:rsidRPr="00E60CDF">
        <w:rPr>
          <w:rFonts w:asciiTheme="minorHAnsi" w:hAnsiTheme="minorHAnsi" w:cstheme="minorHAnsi"/>
        </w:rPr>
        <w:t>anketirali</w:t>
      </w:r>
      <w:r w:rsidRPr="0070325B">
        <w:rPr>
          <w:rFonts w:asciiTheme="minorHAnsi" w:hAnsiTheme="minorHAnsi" w:cstheme="minorHAnsi"/>
        </w:rPr>
        <w:t xml:space="preserve"> </w:t>
      </w:r>
      <w:r w:rsidR="00577E20" w:rsidRPr="0070325B">
        <w:rPr>
          <w:rFonts w:cs="Calibri"/>
        </w:rPr>
        <w:t>najvišji delež (75,4 %) tistih, ki so najpogosteje udeleženi v cestnem</w:t>
      </w:r>
      <w:r w:rsidR="00577E20" w:rsidRPr="00E13BEB">
        <w:rPr>
          <w:rFonts w:cs="Calibri"/>
        </w:rPr>
        <w:t xml:space="preserve"> prometu kot vozniki osebnega avtomobila. Pešcev smo tokrat zabeležili 8,1 %, kolesarjev 5,7 %, potnikov v osebnem avtomobilu 5,4 % in potnikov javnega prevoza 3,0 %. Ostale kategorije (poklicni vozniki, motoristi in traktoristi) so zastopane z nizkimi deleži.  </w:t>
      </w:r>
    </w:p>
    <w:p w14:paraId="49278B01" w14:textId="77777777" w:rsidR="00E13BEB" w:rsidRPr="00E13BEB" w:rsidRDefault="00E13BEB" w:rsidP="00E13BEB">
      <w:pPr>
        <w:numPr>
          <w:ilvl w:val="0"/>
          <w:numId w:val="3"/>
        </w:numPr>
        <w:spacing w:line="360" w:lineRule="auto"/>
        <w:jc w:val="both"/>
        <w:rPr>
          <w:rFonts w:asciiTheme="minorHAnsi" w:hAnsiTheme="minorHAnsi" w:cstheme="minorHAnsi"/>
        </w:rPr>
      </w:pPr>
      <w:r w:rsidRPr="00E13BEB">
        <w:rPr>
          <w:rFonts w:asciiTheme="minorHAnsi" w:hAnsiTheme="minorHAnsi" w:cstheme="minorHAnsi"/>
        </w:rPr>
        <w:t>5</w:t>
      </w:r>
      <w:r w:rsidR="007201F7" w:rsidRPr="00E13BEB">
        <w:rPr>
          <w:rFonts w:asciiTheme="minorHAnsi" w:hAnsiTheme="minorHAnsi" w:cstheme="minorHAnsi"/>
        </w:rPr>
        <w:t xml:space="preserve">,6 % nima vozniškega dovoljenja, </w:t>
      </w:r>
      <w:r w:rsidRPr="00E13BEB">
        <w:rPr>
          <w:rFonts w:asciiTheme="minorHAnsi" w:hAnsiTheme="minorHAnsi" w:cstheme="minorHAnsi"/>
        </w:rPr>
        <w:t>s</w:t>
      </w:r>
      <w:r w:rsidRPr="00E13BEB">
        <w:rPr>
          <w:rFonts w:cs="Calibri"/>
        </w:rPr>
        <w:t xml:space="preserve">icer je večina anketirancev »izkušenih« voznikov, najvišji delež je voznikov z vozniškim dovoljenjem nad 40 let (27,1 %), med anketiranci pa smo zabeležili tudi 1,6 % mladih voznikov. </w:t>
      </w:r>
    </w:p>
    <w:p w14:paraId="1B4FB580" w14:textId="0D0C8068" w:rsidR="00E13BEB" w:rsidRPr="00E13BEB" w:rsidRDefault="00E13BEB" w:rsidP="00E13BEB">
      <w:pPr>
        <w:numPr>
          <w:ilvl w:val="0"/>
          <w:numId w:val="3"/>
        </w:numPr>
        <w:spacing w:line="360" w:lineRule="auto"/>
        <w:jc w:val="both"/>
        <w:rPr>
          <w:rFonts w:asciiTheme="minorHAnsi" w:hAnsiTheme="minorHAnsi" w:cstheme="minorHAnsi"/>
        </w:rPr>
      </w:pPr>
      <w:r w:rsidRPr="00E13BEB">
        <w:rPr>
          <w:rFonts w:cs="Calibri"/>
        </w:rPr>
        <w:t xml:space="preserve">Med anketiranci, ki imajo vozniško dovoljenje, jih najvišji delež (31,3 %) v letu prevozi od 10 do 20 tisoč kilometrov, med njimi je 49,0 % takšnih, ki najpogosteje vozijo na medkrajevnih oz. regionalnih cestah, 31,3 % jih najpogosteje vozi na lokalnih cestah in 17,1 % na avtocestah. </w:t>
      </w:r>
    </w:p>
    <w:p w14:paraId="14DC8079" w14:textId="77777777" w:rsidR="007201F7" w:rsidRPr="00F13F91" w:rsidRDefault="007201F7" w:rsidP="007201F7">
      <w:pPr>
        <w:spacing w:line="360" w:lineRule="auto"/>
        <w:jc w:val="both"/>
        <w:rPr>
          <w:rFonts w:asciiTheme="minorHAnsi" w:hAnsiTheme="minorHAnsi" w:cstheme="minorHAnsi"/>
          <w:b/>
          <w:highlight w:val="yellow"/>
        </w:rPr>
      </w:pPr>
    </w:p>
    <w:p w14:paraId="0DEFA67D" w14:textId="77777777" w:rsidR="009823A5" w:rsidRPr="00E13BEB" w:rsidRDefault="009823A5" w:rsidP="009823A5">
      <w:pPr>
        <w:spacing w:line="360" w:lineRule="auto"/>
        <w:jc w:val="both"/>
        <w:rPr>
          <w:b/>
          <w:sz w:val="24"/>
          <w:szCs w:val="24"/>
        </w:rPr>
      </w:pPr>
    </w:p>
    <w:p w14:paraId="2546D44C" w14:textId="7509A443" w:rsidR="009823A5" w:rsidRPr="00E13BEB" w:rsidRDefault="009823A5" w:rsidP="009823A5">
      <w:pPr>
        <w:spacing w:line="360" w:lineRule="auto"/>
        <w:jc w:val="both"/>
        <w:rPr>
          <w:b/>
          <w:sz w:val="24"/>
          <w:szCs w:val="24"/>
        </w:rPr>
      </w:pPr>
      <w:r w:rsidRPr="00E13BEB">
        <w:rPr>
          <w:b/>
          <w:sz w:val="24"/>
          <w:szCs w:val="24"/>
        </w:rPr>
        <w:t>Ocena obstoječega stanja na področju varnosti cestnega prometa v Sloveniji</w:t>
      </w:r>
    </w:p>
    <w:p w14:paraId="294B24E7" w14:textId="77777777" w:rsidR="009823A5" w:rsidRPr="00E13BEB" w:rsidRDefault="009823A5" w:rsidP="009823A5">
      <w:pPr>
        <w:spacing w:line="360" w:lineRule="auto"/>
        <w:jc w:val="both"/>
        <w:rPr>
          <w:b/>
          <w:sz w:val="24"/>
          <w:szCs w:val="24"/>
        </w:rPr>
      </w:pPr>
    </w:p>
    <w:p w14:paraId="42D37BB9" w14:textId="11AD7F5C" w:rsidR="009823A5" w:rsidRPr="00E13BEB" w:rsidRDefault="00E13BEB" w:rsidP="00E13BEB">
      <w:pPr>
        <w:pStyle w:val="Slogna"/>
        <w:numPr>
          <w:ilvl w:val="0"/>
          <w:numId w:val="4"/>
        </w:numPr>
        <w:rPr>
          <w:rFonts w:cs="Calibri"/>
        </w:rPr>
      </w:pPr>
      <w:r w:rsidRPr="00E13BEB">
        <w:rPr>
          <w:rFonts w:cs="Calibri"/>
        </w:rPr>
        <w:t xml:space="preserve">Kot udeleženec prometa na slovenskih cestah, se najvišji delež anketiranih (46,0 %) počuti srednje varno (ocena 3). S 37,9 % sledi ocena 4 (počutim se varno). Dobra desetina anketiranih se, kot udeleženec prometa, ne počuti ali sploh ne počuti varno (13,1 %) in 3,2 % anketiranih se počuti popolnoma varno. </w:t>
      </w:r>
      <w:r w:rsidR="009823A5" w:rsidRPr="00E13BEB">
        <w:t>Povprečna ocena varnosti znaša 3,</w:t>
      </w:r>
      <w:r w:rsidRPr="00E13BEB">
        <w:t>28</w:t>
      </w:r>
      <w:r w:rsidR="009823A5" w:rsidRPr="00E13BEB">
        <w:t xml:space="preserve">. </w:t>
      </w:r>
    </w:p>
    <w:p w14:paraId="3102B782" w14:textId="77777777" w:rsidR="00E13BEB" w:rsidRPr="00E13BEB" w:rsidRDefault="009823A5" w:rsidP="00E13BEB">
      <w:pPr>
        <w:numPr>
          <w:ilvl w:val="0"/>
          <w:numId w:val="4"/>
        </w:numPr>
        <w:spacing w:line="360" w:lineRule="auto"/>
        <w:jc w:val="both"/>
      </w:pPr>
      <w:r w:rsidRPr="00E13BEB">
        <w:t xml:space="preserve">Največji problemi (z najvišjimi povprečnimi ocenami) na področju </w:t>
      </w:r>
      <w:r w:rsidRPr="00E13BEB">
        <w:rPr>
          <w:b/>
        </w:rPr>
        <w:t xml:space="preserve">cest, </w:t>
      </w:r>
      <w:r w:rsidRPr="00E13BEB">
        <w:t>anketirancem predstavljajo</w:t>
      </w:r>
      <w:r w:rsidR="00E13BEB" w:rsidRPr="00E13BEB">
        <w:t>: i</w:t>
      </w:r>
      <w:r w:rsidR="00E13BEB" w:rsidRPr="00E13BEB">
        <w:rPr>
          <w:rFonts w:cs="Calibri"/>
        </w:rPr>
        <w:t xml:space="preserve">nfrastruktura, ki ne omogoča pretočnosti prometa (3,95), </w:t>
      </w:r>
      <w:r w:rsidR="00E13BEB" w:rsidRPr="00E13BEB">
        <w:t>neurejena cestišča (3,92), t</w:t>
      </w:r>
      <w:r w:rsidR="00E13BEB" w:rsidRPr="00E13BEB">
        <w:rPr>
          <w:rFonts w:cs="Calibri"/>
        </w:rPr>
        <w:t xml:space="preserve">ovorni promet v naseljih (3,81) ter </w:t>
      </w:r>
      <w:r w:rsidR="00E13BEB" w:rsidRPr="00E13BEB">
        <w:t xml:space="preserve">neprimerna časovna postavitev cestnih zapor (dela na cesti) v turistični sezoni (3,74). Kot najmanj problematična področja pa ocenjujejo: pomanjkljivo obveščanje o stanju na cestah (2,91), sledi neustrezna varnost v predorih ob izrednih okoliščinah (3,09) ter neustrezno postavljena prometna signalizacija (3,24). </w:t>
      </w:r>
    </w:p>
    <w:p w14:paraId="511AF8A9" w14:textId="71AA715B" w:rsidR="00D663AF" w:rsidRDefault="009823A5" w:rsidP="00D663AF">
      <w:pPr>
        <w:numPr>
          <w:ilvl w:val="0"/>
          <w:numId w:val="4"/>
        </w:numPr>
        <w:spacing w:line="360" w:lineRule="auto"/>
        <w:jc w:val="both"/>
      </w:pPr>
      <w:r w:rsidRPr="0070325B">
        <w:t xml:space="preserve">Izmed navedenih </w:t>
      </w:r>
      <w:r w:rsidRPr="00E60CDF">
        <w:t>področ</w:t>
      </w:r>
      <w:r w:rsidR="0070325B" w:rsidRPr="00E60CDF">
        <w:t>ij</w:t>
      </w:r>
      <w:r w:rsidRPr="00E60CDF">
        <w:t>,</w:t>
      </w:r>
      <w:r w:rsidRPr="0070325B">
        <w:t xml:space="preserve"> ki predstavljajo največji problem pri zagotavljanju varnosti v cestnem</w:t>
      </w:r>
      <w:r w:rsidRPr="00E13BEB">
        <w:t xml:space="preserve"> prometu - kategorija »</w:t>
      </w:r>
      <w:r w:rsidRPr="001665B9">
        <w:rPr>
          <w:b/>
        </w:rPr>
        <w:t>udeleženci v prometu</w:t>
      </w:r>
      <w:r w:rsidRPr="00E13BEB">
        <w:t xml:space="preserve">«, so anketiranci z najvišjo povprečno oceno določili, da največji problem </w:t>
      </w:r>
      <w:r w:rsidR="001665B9">
        <w:t>predstavljajo vozniki pod vplivom alkohola oz. prepovedanih substanc</w:t>
      </w:r>
      <w:r w:rsidR="001665B9" w:rsidRPr="001C00EF">
        <w:rPr>
          <w:rFonts w:cs="Calibri"/>
        </w:rPr>
        <w:t xml:space="preserve"> (</w:t>
      </w:r>
      <w:r w:rsidR="001665B9">
        <w:rPr>
          <w:rFonts w:cs="Calibri"/>
        </w:rPr>
        <w:t>4,47</w:t>
      </w:r>
      <w:r w:rsidR="001665B9" w:rsidRPr="001C00EF">
        <w:rPr>
          <w:rFonts w:cs="Calibri"/>
        </w:rPr>
        <w:t xml:space="preserve">), </w:t>
      </w:r>
      <w:r w:rsidR="001665B9">
        <w:t>vožnja v nasprotno smer po avtocesti (4,38)</w:t>
      </w:r>
      <w:r w:rsidR="001665B9" w:rsidRPr="001C00EF">
        <w:rPr>
          <w:rFonts w:cs="Calibri"/>
        </w:rPr>
        <w:t xml:space="preserve"> ter </w:t>
      </w:r>
      <w:r w:rsidR="001665B9">
        <w:t xml:space="preserve">nestrpnost in agresivna vožnja voznikov (4,37). </w:t>
      </w:r>
      <w:r w:rsidR="001665B9">
        <w:lastRenderedPageBreak/>
        <w:t xml:space="preserve">Kot najmanj problematična področja pa ocenjujejo: vožnjo voznikov mopedov brez čelade (3,45), sledi prevelika hitrost na avtocestah (3,46) ter starejši vozniki, ki vozijo prepočasi (3,51). </w:t>
      </w:r>
    </w:p>
    <w:p w14:paraId="12499884" w14:textId="0B8DD913" w:rsidR="00D663AF" w:rsidRDefault="009823A5" w:rsidP="00D663AF">
      <w:pPr>
        <w:numPr>
          <w:ilvl w:val="0"/>
          <w:numId w:val="4"/>
        </w:numPr>
        <w:spacing w:line="360" w:lineRule="auto"/>
        <w:jc w:val="both"/>
      </w:pPr>
      <w:r w:rsidRPr="0070325B">
        <w:t xml:space="preserve">Izmed navedenih </w:t>
      </w:r>
      <w:r w:rsidRPr="00E60CDF">
        <w:t>področi</w:t>
      </w:r>
      <w:r w:rsidR="0070325B" w:rsidRPr="00E60CDF">
        <w:t>j</w:t>
      </w:r>
      <w:r w:rsidRPr="00E60CDF">
        <w:t>,</w:t>
      </w:r>
      <w:r w:rsidRPr="0070325B">
        <w:t xml:space="preserve"> ki predstavljajo največji problem pri zagotavljanju varnosti v cestnem</w:t>
      </w:r>
      <w:r w:rsidRPr="00E13BEB">
        <w:t xml:space="preserve"> prometu (kategorija »</w:t>
      </w:r>
      <w:r w:rsidRPr="00D663AF">
        <w:rPr>
          <w:b/>
        </w:rPr>
        <w:t>vozila</w:t>
      </w:r>
      <w:r w:rsidRPr="00E13BEB">
        <w:t>«), so anketiranci z najvišjo povprečno oceno določili, da največji problem</w:t>
      </w:r>
      <w:r w:rsidR="00E13BEB" w:rsidRPr="00E13BEB">
        <w:t xml:space="preserve"> </w:t>
      </w:r>
      <w:r w:rsidR="00D663AF">
        <w:t>predstavljata preobremenjenost tovornih vozil</w:t>
      </w:r>
      <w:r w:rsidR="00D663AF" w:rsidRPr="00D663AF">
        <w:rPr>
          <w:rFonts w:cs="Calibri"/>
        </w:rPr>
        <w:t xml:space="preserve"> (3,78) in </w:t>
      </w:r>
      <w:r w:rsidR="00D663AF">
        <w:t xml:space="preserve">neustrezne pnevmatike (3,62). Kot najmanj </w:t>
      </w:r>
      <w:r w:rsidR="00D663AF" w:rsidRPr="00E60CDF">
        <w:t>problematičn</w:t>
      </w:r>
      <w:r w:rsidR="0070325B" w:rsidRPr="00E60CDF">
        <w:t>a</w:t>
      </w:r>
      <w:r w:rsidR="00D663AF" w:rsidRPr="00E60CDF">
        <w:t xml:space="preserve"> področja</w:t>
      </w:r>
      <w:r w:rsidR="00D663AF">
        <w:t xml:space="preserve"> pa ocenjujejo: nepoznavanje uporabe </w:t>
      </w:r>
      <w:proofErr w:type="spellStart"/>
      <w:r w:rsidR="00D663AF">
        <w:t>asistenčnih</w:t>
      </w:r>
      <w:proofErr w:type="spellEnd"/>
      <w:r w:rsidR="00D663AF">
        <w:t xml:space="preserve"> sistemov v vozilih (2,92). </w:t>
      </w:r>
    </w:p>
    <w:p w14:paraId="01A4B905" w14:textId="35C17F09" w:rsidR="00E13BEB" w:rsidRDefault="00E13BEB" w:rsidP="00D663AF">
      <w:pPr>
        <w:spacing w:line="360" w:lineRule="auto"/>
        <w:jc w:val="both"/>
        <w:rPr>
          <w:b/>
          <w:sz w:val="24"/>
          <w:szCs w:val="24"/>
          <w:highlight w:val="yellow"/>
        </w:rPr>
      </w:pPr>
    </w:p>
    <w:p w14:paraId="5B335D60" w14:textId="77777777" w:rsidR="00D663AF" w:rsidRPr="00713154" w:rsidRDefault="00D663AF" w:rsidP="00D663AF">
      <w:pPr>
        <w:spacing w:line="360" w:lineRule="auto"/>
        <w:jc w:val="both"/>
        <w:rPr>
          <w:b/>
          <w:sz w:val="24"/>
          <w:szCs w:val="24"/>
        </w:rPr>
      </w:pPr>
    </w:p>
    <w:p w14:paraId="5036E1B4" w14:textId="71C730B6" w:rsidR="009823A5" w:rsidRPr="00713154" w:rsidRDefault="009823A5" w:rsidP="009823A5">
      <w:pPr>
        <w:spacing w:line="360" w:lineRule="auto"/>
        <w:rPr>
          <w:b/>
        </w:rPr>
      </w:pPr>
      <w:r w:rsidRPr="00713154">
        <w:rPr>
          <w:b/>
          <w:sz w:val="24"/>
          <w:szCs w:val="24"/>
        </w:rPr>
        <w:t>T</w:t>
      </w:r>
      <w:r w:rsidRPr="00713154">
        <w:rPr>
          <w:b/>
        </w:rPr>
        <w:t>estiranje novih ukrepov</w:t>
      </w:r>
    </w:p>
    <w:p w14:paraId="647D8D01" w14:textId="77777777" w:rsidR="009823A5" w:rsidRPr="00713154" w:rsidRDefault="009823A5" w:rsidP="009823A5">
      <w:pPr>
        <w:spacing w:line="360" w:lineRule="auto"/>
        <w:rPr>
          <w:b/>
        </w:rPr>
      </w:pPr>
    </w:p>
    <w:p w14:paraId="0647C3BE" w14:textId="77777777" w:rsidR="00713154" w:rsidRPr="00713154" w:rsidRDefault="009823A5" w:rsidP="00713154">
      <w:pPr>
        <w:pStyle w:val="Slogna"/>
        <w:numPr>
          <w:ilvl w:val="0"/>
          <w:numId w:val="28"/>
        </w:numPr>
      </w:pPr>
      <w:r w:rsidRPr="00713154">
        <w:t xml:space="preserve">Anketiranci so v splošnem zelo naklonjeni predlaganim ukrepom za povečanje varnosti v cestnem prometu. Edini ukrep, pri katerem so anketiranci izrazito proti, je ukrep splošne omejitve hitrosti v vseh naseljih na </w:t>
      </w:r>
      <w:smartTag w:uri="urn:schemas-microsoft-com:office:smarttags" w:element="metricconverter">
        <w:smartTagPr>
          <w:attr w:name="ProductID" w:val="30 km/h"/>
        </w:smartTagPr>
        <w:r w:rsidRPr="00713154">
          <w:t>30 km/h</w:t>
        </w:r>
      </w:smartTag>
      <w:r w:rsidRPr="00713154">
        <w:t xml:space="preserve">, </w:t>
      </w:r>
      <w:r w:rsidR="00713154" w:rsidRPr="00713154">
        <w:t xml:space="preserve">pri katerem so kar tri četrtine (74,1 %) anketiranih proti. Manj kot polovica vprašanih podpira popolno prepoved telefoniranja med vožnjo (46,4 %), sicer pa so vsi ostali ukrepi podprti z absolutno večino anketirancev. </w:t>
      </w:r>
    </w:p>
    <w:p w14:paraId="7C1EAC08" w14:textId="273F31B9" w:rsidR="009823A5" w:rsidRPr="00713154" w:rsidRDefault="009823A5" w:rsidP="009823A5">
      <w:pPr>
        <w:pStyle w:val="Slogna"/>
      </w:pPr>
    </w:p>
    <w:p w14:paraId="3E633D34" w14:textId="77777777" w:rsidR="00713154" w:rsidRPr="00713154" w:rsidRDefault="00713154" w:rsidP="009823A5">
      <w:pPr>
        <w:pStyle w:val="Slogna"/>
      </w:pPr>
    </w:p>
    <w:p w14:paraId="3FBA9F00" w14:textId="1D86C2C5" w:rsidR="009823A5" w:rsidRPr="00713154" w:rsidRDefault="0086786D" w:rsidP="009823A5">
      <w:pPr>
        <w:pStyle w:val="Slogna"/>
        <w:rPr>
          <w:b/>
        </w:rPr>
      </w:pPr>
      <w:r w:rsidRPr="00713154">
        <w:rPr>
          <w:b/>
          <w:sz w:val="24"/>
          <w:szCs w:val="24"/>
        </w:rPr>
        <w:t>Delovanje AVP</w:t>
      </w:r>
    </w:p>
    <w:p w14:paraId="757292A5" w14:textId="77777777" w:rsidR="009823A5" w:rsidRPr="00713154" w:rsidRDefault="009823A5" w:rsidP="009823A5">
      <w:pPr>
        <w:pStyle w:val="Slogna"/>
        <w:rPr>
          <w:b/>
        </w:rPr>
      </w:pPr>
    </w:p>
    <w:p w14:paraId="4770C75E" w14:textId="4C09ECEF" w:rsidR="009823A5" w:rsidRPr="00713154" w:rsidRDefault="009823A5" w:rsidP="00F12F2D">
      <w:pPr>
        <w:pStyle w:val="Slogna"/>
        <w:numPr>
          <w:ilvl w:val="0"/>
          <w:numId w:val="5"/>
        </w:numPr>
      </w:pPr>
      <w:r w:rsidRPr="00713154">
        <w:t>Po</w:t>
      </w:r>
      <w:r w:rsidR="0070325B" w:rsidRPr="00E60CDF">
        <w:t>v</w:t>
      </w:r>
      <w:r w:rsidRPr="00E60CDF">
        <w:t>pre</w:t>
      </w:r>
      <w:r w:rsidRPr="00713154">
        <w:t>čna ocena poznavanja AVP znaša 2,7</w:t>
      </w:r>
      <w:r w:rsidR="00713154" w:rsidRPr="00713154">
        <w:t>4</w:t>
      </w:r>
      <w:r w:rsidRPr="00713154">
        <w:t xml:space="preserve">. </w:t>
      </w:r>
      <w:r w:rsidR="00713154" w:rsidRPr="00713154">
        <w:t>Dobra</w:t>
      </w:r>
      <w:r w:rsidRPr="00713154">
        <w:t xml:space="preserve"> polovica (</w:t>
      </w:r>
      <w:r w:rsidR="00713154" w:rsidRPr="00713154">
        <w:t>54,6</w:t>
      </w:r>
      <w:r w:rsidRPr="00713154">
        <w:t xml:space="preserve"> %) anketiranih pravi, da področje dela in pristojnosti Javne agencije RS za varnost prometa (AVP) srednje dobro pozna, dobro ali zelo dobro pa delo agencije pozna </w:t>
      </w:r>
      <w:r w:rsidR="00713154" w:rsidRPr="00713154">
        <w:t>9,8</w:t>
      </w:r>
      <w:r w:rsidRPr="00713154">
        <w:t xml:space="preserve"> % anketiranih</w:t>
      </w:r>
      <w:r w:rsidR="00713154" w:rsidRPr="00713154">
        <w:rPr>
          <w:rFonts w:cs="Calibri"/>
        </w:rPr>
        <w:t>, sploh ne pozna ali ne pozna pa 29,8 %.</w:t>
      </w:r>
    </w:p>
    <w:p w14:paraId="4C9D2BB4" w14:textId="55EAB058" w:rsidR="009823A5" w:rsidRPr="00031D40" w:rsidRDefault="009823A5" w:rsidP="009823A5">
      <w:pPr>
        <w:pStyle w:val="Slogna"/>
        <w:rPr>
          <w:b/>
        </w:rPr>
      </w:pPr>
      <w:r w:rsidRPr="009823A5">
        <w:rPr>
          <w:highlight w:val="yellow"/>
        </w:rPr>
        <w:br w:type="page"/>
      </w:r>
      <w:r w:rsidRPr="00031D40">
        <w:rPr>
          <w:b/>
          <w:sz w:val="24"/>
          <w:szCs w:val="24"/>
        </w:rPr>
        <w:lastRenderedPageBreak/>
        <w:t>U</w:t>
      </w:r>
      <w:r w:rsidRPr="00031D40">
        <w:rPr>
          <w:b/>
        </w:rPr>
        <w:t>činkovitost preventivnih akcij AVP</w:t>
      </w:r>
    </w:p>
    <w:p w14:paraId="44A267F7" w14:textId="77777777" w:rsidR="009823A5" w:rsidRPr="009823A5" w:rsidRDefault="009823A5" w:rsidP="009823A5">
      <w:pPr>
        <w:pStyle w:val="Slogna"/>
        <w:rPr>
          <w:b/>
          <w:highlight w:val="yellow"/>
        </w:rPr>
      </w:pPr>
    </w:p>
    <w:p w14:paraId="257B44D3" w14:textId="155260E2" w:rsidR="009823A5" w:rsidRPr="00031D40" w:rsidRDefault="00031D40" w:rsidP="00031D40">
      <w:pPr>
        <w:numPr>
          <w:ilvl w:val="0"/>
          <w:numId w:val="28"/>
        </w:numPr>
        <w:spacing w:line="360" w:lineRule="auto"/>
        <w:jc w:val="both"/>
        <w:rPr>
          <w:rFonts w:cs="Calibri"/>
        </w:rPr>
      </w:pPr>
      <w:r w:rsidRPr="00031D40">
        <w:rPr>
          <w:rFonts w:cs="Calibri"/>
        </w:rPr>
        <w:t xml:space="preserve">Učinkovitost akcij preventive in vzgoje v cestnem prometu, ki jih izvaja AVP, anketiranci ocenjujejo boljše (povprečna ocena je 3,08) kot poznavanje AVP (povprečna ocena je 2,74). Tri najbolj opažene akcije, ki jih je izvedla AVP, so: akcija Začetek šolskega leta (Varno v šolo), ki je dosegla 96,4 % </w:t>
      </w:r>
      <w:proofErr w:type="spellStart"/>
      <w:r w:rsidRPr="00031D40">
        <w:rPr>
          <w:rFonts w:cs="Calibri"/>
        </w:rPr>
        <w:t>opaženost</w:t>
      </w:r>
      <w:proofErr w:type="spellEnd"/>
      <w:r w:rsidRPr="00031D40">
        <w:rPr>
          <w:rFonts w:cs="Calibri"/>
        </w:rPr>
        <w:t xml:space="preserve">, akcija Pešci (Bodi viden, bodi previden), ki jo je opazilo 96,0 % anketirancev in Varnostni pas (Varnostni pas varuje vas), ki je dosegla 91,3 % </w:t>
      </w:r>
      <w:proofErr w:type="spellStart"/>
      <w:r w:rsidRPr="00031D40">
        <w:rPr>
          <w:rFonts w:cs="Calibri"/>
        </w:rPr>
        <w:t>opaženost</w:t>
      </w:r>
      <w:proofErr w:type="spellEnd"/>
      <w:r w:rsidRPr="00031D40">
        <w:rPr>
          <w:rFonts w:cs="Calibri"/>
        </w:rPr>
        <w:t>. Akcija Kolesarji (Kolesarji, previdno naokrog) je med vsemi najmanj opažena, čeprav jo je opazil velik delež anketirancev (80,4 %).</w:t>
      </w:r>
    </w:p>
    <w:p w14:paraId="050C212E" w14:textId="77777777" w:rsidR="009823A5" w:rsidRPr="009823A5" w:rsidRDefault="009823A5" w:rsidP="009823A5">
      <w:pPr>
        <w:pStyle w:val="Slogna"/>
        <w:rPr>
          <w:b/>
          <w:highlight w:val="yellow"/>
        </w:rPr>
      </w:pPr>
    </w:p>
    <w:p w14:paraId="2AF40DCB" w14:textId="77777777" w:rsidR="009823A5" w:rsidRPr="00B83099" w:rsidRDefault="009823A5" w:rsidP="009823A5">
      <w:pPr>
        <w:pStyle w:val="Slogna"/>
        <w:rPr>
          <w:b/>
        </w:rPr>
      </w:pPr>
    </w:p>
    <w:p w14:paraId="7A626939" w14:textId="142001DC" w:rsidR="009823A5" w:rsidRPr="00B83099" w:rsidRDefault="009823A5" w:rsidP="009823A5">
      <w:pPr>
        <w:pStyle w:val="Slogna"/>
        <w:rPr>
          <w:b/>
        </w:rPr>
      </w:pPr>
      <w:r w:rsidRPr="00B83099">
        <w:rPr>
          <w:b/>
        </w:rPr>
        <w:t>Vedenje v prometu</w:t>
      </w:r>
    </w:p>
    <w:p w14:paraId="2C6BB65B" w14:textId="77777777" w:rsidR="009823A5" w:rsidRPr="00B83099" w:rsidRDefault="009823A5" w:rsidP="009823A5">
      <w:pPr>
        <w:pStyle w:val="Slogna"/>
        <w:rPr>
          <w:b/>
        </w:rPr>
      </w:pPr>
    </w:p>
    <w:p w14:paraId="2390AAC3" w14:textId="34AB4950" w:rsidR="00031D40" w:rsidRPr="00B83099" w:rsidRDefault="00031D40" w:rsidP="00F12F2D">
      <w:pPr>
        <w:numPr>
          <w:ilvl w:val="0"/>
          <w:numId w:val="7"/>
        </w:numPr>
        <w:spacing w:line="360" w:lineRule="auto"/>
        <w:jc w:val="both"/>
      </w:pPr>
      <w:r w:rsidRPr="00B83099">
        <w:t xml:space="preserve">Večina anketiranih meni, da ko gre za druge udeležene v prometu, ti pogosto kršijo prometne predpise (51,5 %). Slaba četrtina (23,5 %) meni, da drugi kršijo prometne predpise včasih, nikoli ali redko 1,6 %, zelo pogosto ali vedno pa dobra petina (22,1 %). </w:t>
      </w:r>
    </w:p>
    <w:p w14:paraId="0F6EECAF" w14:textId="76AF8876" w:rsidR="00B83099" w:rsidRPr="00B83099" w:rsidRDefault="00031D40" w:rsidP="00C56FFB">
      <w:pPr>
        <w:numPr>
          <w:ilvl w:val="0"/>
          <w:numId w:val="7"/>
        </w:numPr>
        <w:spacing w:line="360" w:lineRule="auto"/>
        <w:jc w:val="both"/>
      </w:pPr>
      <w:r w:rsidRPr="00B83099">
        <w:t>P</w:t>
      </w:r>
      <w:r w:rsidR="009823A5" w:rsidRPr="00B83099">
        <w:t xml:space="preserve">olovica anketiranih se je </w:t>
      </w:r>
      <w:r w:rsidR="00B83099" w:rsidRPr="00B83099">
        <w:t>opredelila</w:t>
      </w:r>
      <w:r w:rsidR="007A593D">
        <w:t>, da redko kršijo</w:t>
      </w:r>
      <w:r w:rsidR="009823A5" w:rsidRPr="00B83099">
        <w:t xml:space="preserve"> prometn</w:t>
      </w:r>
      <w:r w:rsidR="007A593D">
        <w:t>e</w:t>
      </w:r>
      <w:r w:rsidR="009823A5" w:rsidRPr="00B83099">
        <w:t xml:space="preserve"> predpis</w:t>
      </w:r>
      <w:r w:rsidR="007A593D">
        <w:t>e</w:t>
      </w:r>
      <w:r w:rsidR="009823A5" w:rsidRPr="00B83099">
        <w:t xml:space="preserve"> (</w:t>
      </w:r>
      <w:r w:rsidRPr="00B83099">
        <w:t>50,4</w:t>
      </w:r>
      <w:r w:rsidR="009823A5" w:rsidRPr="00B83099">
        <w:t xml:space="preserve"> %), </w:t>
      </w:r>
      <w:r w:rsidRPr="00B83099">
        <w:t xml:space="preserve">7,1 % pa nikoli ne krši </w:t>
      </w:r>
      <w:r w:rsidR="007A593D">
        <w:t>prometnih</w:t>
      </w:r>
      <w:r w:rsidRPr="00B83099">
        <w:t xml:space="preserve"> predpisov. </w:t>
      </w:r>
      <w:r w:rsidR="00B83099" w:rsidRPr="00B83099">
        <w:t xml:space="preserve">Glede na predhodno raziskavo, smo v tokratni zabeležili nekoliko višji delež tistih, ki prometne predpise včasih prekršijo (35,3 %). Da prometne prekrške prekršijo pogosto, zelo pogosto ali vedno, navaja 6,6 % anketiranih. </w:t>
      </w:r>
    </w:p>
    <w:p w14:paraId="3DDF164E" w14:textId="4BFD8C62" w:rsidR="007201F7" w:rsidRPr="00B83099" w:rsidRDefault="00B83099" w:rsidP="004D4350">
      <w:pPr>
        <w:pStyle w:val="Slogna"/>
        <w:numPr>
          <w:ilvl w:val="0"/>
          <w:numId w:val="7"/>
        </w:numPr>
        <w:rPr>
          <w:rFonts w:asciiTheme="minorHAnsi" w:hAnsiTheme="minorHAnsi" w:cstheme="minorHAnsi"/>
        </w:rPr>
      </w:pPr>
      <w:r w:rsidRPr="00B83099">
        <w:t xml:space="preserve">Anketirance smo povprašali, ali so kaj spremenili udeležbo v prometu v času od začetka epidemije. Šest desetin (60,0 %) anketirancev je navedlo, da kot pešci v prometu, zaradi več udeležencev, bolj skrbijo za lastno varnost, petina (20,3 %) je navedla, da so zaradi dela od doma na splošno manj udeleženi v prometu, 18,8 % manj uporablja osebno vozilo in se več vozi s kolesom, 14,5 % več uporablja javni prevoz na račun manjše uporabe osebnega vozila, dobra desetina (11,0 %) pa ne prilagodi hitrosti razmeram oz. omejitvam. </w:t>
      </w:r>
    </w:p>
    <w:p w14:paraId="5E8297F2" w14:textId="77777777" w:rsidR="007201F7" w:rsidRPr="00F13F91" w:rsidRDefault="007201F7" w:rsidP="007201F7">
      <w:pPr>
        <w:rPr>
          <w:rFonts w:asciiTheme="minorHAnsi" w:hAnsiTheme="minorHAnsi" w:cstheme="minorHAnsi"/>
          <w:b/>
        </w:rPr>
      </w:pPr>
    </w:p>
    <w:p w14:paraId="530C00FF" w14:textId="77777777" w:rsidR="00E87EA6" w:rsidRPr="00F13F91" w:rsidRDefault="00E87EA6" w:rsidP="00EE406D">
      <w:pPr>
        <w:spacing w:line="360" w:lineRule="auto"/>
        <w:rPr>
          <w:rFonts w:asciiTheme="minorHAnsi" w:hAnsiTheme="minorHAnsi" w:cstheme="minorHAnsi"/>
          <w:color w:val="FF0000"/>
        </w:rPr>
      </w:pPr>
    </w:p>
    <w:p w14:paraId="0E8F0790" w14:textId="77777777" w:rsidR="00EE406D" w:rsidRPr="00F13F91" w:rsidRDefault="00EE406D" w:rsidP="00EE406D">
      <w:pPr>
        <w:pStyle w:val="Slogna"/>
        <w:rPr>
          <w:rFonts w:asciiTheme="minorHAnsi" w:hAnsiTheme="minorHAnsi" w:cstheme="minorHAnsi"/>
          <w:color w:val="FF0000"/>
        </w:rPr>
      </w:pPr>
    </w:p>
    <w:p w14:paraId="2021D962" w14:textId="77777777" w:rsidR="00EE406D" w:rsidRPr="00F13F91" w:rsidRDefault="00EE406D" w:rsidP="00EE406D">
      <w:pPr>
        <w:pStyle w:val="Slogna"/>
        <w:rPr>
          <w:rFonts w:asciiTheme="minorHAnsi" w:hAnsiTheme="minorHAnsi" w:cstheme="minorHAnsi"/>
          <w:color w:val="FF0000"/>
        </w:rPr>
      </w:pPr>
    </w:p>
    <w:p w14:paraId="4D9D55AC" w14:textId="77777777" w:rsidR="00EE406D" w:rsidRPr="00F13F91" w:rsidRDefault="00EE406D" w:rsidP="00EE406D">
      <w:pPr>
        <w:rPr>
          <w:rFonts w:asciiTheme="minorHAnsi" w:hAnsiTheme="minorHAnsi" w:cstheme="minorHAnsi"/>
          <w:color w:val="FF0000"/>
        </w:rPr>
      </w:pPr>
    </w:p>
    <w:p w14:paraId="27EC95DB" w14:textId="77777777" w:rsidR="00EE406D" w:rsidRPr="00F13F91" w:rsidRDefault="00EE406D" w:rsidP="00EE406D">
      <w:pPr>
        <w:rPr>
          <w:rFonts w:asciiTheme="minorHAnsi" w:hAnsiTheme="minorHAnsi" w:cstheme="minorHAnsi"/>
          <w:color w:val="FF0000"/>
        </w:rPr>
      </w:pPr>
    </w:p>
    <w:p w14:paraId="3A3DBB64" w14:textId="77777777" w:rsidR="00EE406D" w:rsidRPr="00F13F91" w:rsidRDefault="00EE406D" w:rsidP="00EE406D">
      <w:pPr>
        <w:rPr>
          <w:rFonts w:asciiTheme="minorHAnsi" w:hAnsiTheme="minorHAnsi" w:cstheme="minorHAnsi"/>
          <w:color w:val="FF0000"/>
        </w:rPr>
      </w:pPr>
    </w:p>
    <w:p w14:paraId="6D4AB415" w14:textId="77777777" w:rsidR="00EE406D" w:rsidRPr="00F13F91" w:rsidRDefault="00EE406D" w:rsidP="00EE406D">
      <w:pPr>
        <w:rPr>
          <w:rFonts w:asciiTheme="minorHAnsi" w:hAnsiTheme="minorHAnsi" w:cstheme="minorHAnsi"/>
          <w:color w:val="FF0000"/>
        </w:rPr>
      </w:pPr>
    </w:p>
    <w:p w14:paraId="65EB71C7" w14:textId="77777777" w:rsidR="00EE406D" w:rsidRPr="00F13F91" w:rsidRDefault="00EE406D" w:rsidP="00EE406D">
      <w:pPr>
        <w:pStyle w:val="Slogna"/>
        <w:tabs>
          <w:tab w:val="left" w:pos="7007"/>
        </w:tabs>
        <w:rPr>
          <w:rFonts w:asciiTheme="minorHAnsi" w:hAnsiTheme="minorHAnsi" w:cstheme="minorHAnsi"/>
          <w:color w:val="FF0000"/>
        </w:rPr>
      </w:pPr>
      <w:r w:rsidRPr="00F13F91">
        <w:rPr>
          <w:rFonts w:asciiTheme="minorHAnsi" w:hAnsiTheme="minorHAnsi" w:cstheme="minorHAnsi"/>
          <w:color w:val="FF0000"/>
        </w:rPr>
        <w:tab/>
      </w:r>
    </w:p>
    <w:p w14:paraId="1478CBB8" w14:textId="77777777" w:rsidR="00EE406D" w:rsidRPr="00A8632C" w:rsidRDefault="00EE406D" w:rsidP="00EE406D">
      <w:pPr>
        <w:pStyle w:val="Slogna"/>
        <w:rPr>
          <w:rFonts w:asciiTheme="minorHAnsi" w:hAnsiTheme="minorHAnsi" w:cstheme="minorHAnsi"/>
          <w:b/>
          <w:sz w:val="28"/>
          <w:szCs w:val="28"/>
        </w:rPr>
      </w:pPr>
      <w:r w:rsidRPr="00F13F91">
        <w:rPr>
          <w:rFonts w:asciiTheme="minorHAnsi" w:hAnsiTheme="minorHAnsi" w:cstheme="minorHAnsi"/>
          <w:color w:val="FF0000"/>
        </w:rPr>
        <w:br w:type="page"/>
      </w:r>
      <w:r w:rsidRPr="00A8632C">
        <w:rPr>
          <w:rFonts w:asciiTheme="minorHAnsi" w:hAnsiTheme="minorHAnsi" w:cstheme="minorHAnsi"/>
          <w:b/>
          <w:sz w:val="28"/>
          <w:szCs w:val="28"/>
        </w:rPr>
        <w:t>KAZALO</w:t>
      </w:r>
    </w:p>
    <w:p w14:paraId="792BFEF3" w14:textId="77777777" w:rsidR="00EE406D" w:rsidRPr="00F13F91" w:rsidRDefault="00EE406D" w:rsidP="00EE406D">
      <w:pPr>
        <w:pStyle w:val="Slogna"/>
        <w:rPr>
          <w:rFonts w:asciiTheme="minorHAnsi" w:hAnsiTheme="minorHAnsi" w:cstheme="minorHAnsi"/>
          <w:color w:val="FF0000"/>
        </w:rPr>
      </w:pPr>
    </w:p>
    <w:p w14:paraId="27E09775" w14:textId="77777777" w:rsidR="00EE406D" w:rsidRPr="00F13F91" w:rsidRDefault="00EE406D" w:rsidP="00EE406D">
      <w:pPr>
        <w:pStyle w:val="Slogna"/>
        <w:rPr>
          <w:rFonts w:asciiTheme="minorHAnsi" w:hAnsiTheme="minorHAnsi" w:cstheme="minorHAnsi"/>
          <w:color w:val="FF0000"/>
        </w:rPr>
      </w:pPr>
    </w:p>
    <w:p w14:paraId="01878C2C" w14:textId="77777777" w:rsidR="00EE406D" w:rsidRPr="00F13F91" w:rsidRDefault="00EE406D" w:rsidP="00EE406D">
      <w:pPr>
        <w:pStyle w:val="Slogna"/>
        <w:rPr>
          <w:rFonts w:asciiTheme="minorHAnsi" w:hAnsiTheme="minorHAnsi" w:cstheme="minorHAnsi"/>
          <w:b/>
          <w:color w:val="FF0000"/>
        </w:rPr>
      </w:pPr>
    </w:p>
    <w:p w14:paraId="723B1112" w14:textId="023381F5" w:rsidR="00064542" w:rsidRDefault="0020202F">
      <w:pPr>
        <w:pStyle w:val="Kazalovsebine1"/>
        <w:tabs>
          <w:tab w:val="left" w:pos="440"/>
          <w:tab w:val="right" w:leader="dot" w:pos="9060"/>
        </w:tabs>
        <w:rPr>
          <w:rStyle w:val="Hiperpovezava"/>
          <w:noProof/>
        </w:rPr>
      </w:pPr>
      <w:r w:rsidRPr="00F13F91">
        <w:rPr>
          <w:rFonts w:asciiTheme="minorHAnsi" w:hAnsiTheme="minorHAnsi" w:cstheme="minorHAnsi"/>
        </w:rPr>
        <w:fldChar w:fldCharType="begin"/>
      </w:r>
      <w:r w:rsidR="00EE406D" w:rsidRPr="00F13F91">
        <w:rPr>
          <w:rFonts w:asciiTheme="minorHAnsi" w:hAnsiTheme="minorHAnsi" w:cstheme="minorHAnsi"/>
        </w:rPr>
        <w:instrText xml:space="preserve"> TOC \h \z \t "Naslov naš;1" </w:instrText>
      </w:r>
      <w:r w:rsidRPr="00F13F91">
        <w:rPr>
          <w:rFonts w:asciiTheme="minorHAnsi" w:hAnsiTheme="minorHAnsi" w:cstheme="minorHAnsi"/>
        </w:rPr>
        <w:fldChar w:fldCharType="separate"/>
      </w:r>
      <w:hyperlink w:anchor="_Toc86056082" w:history="1">
        <w:r w:rsidR="00064542" w:rsidRPr="00203910">
          <w:rPr>
            <w:rStyle w:val="Hiperpovezava"/>
            <w:rFonts w:cstheme="minorHAnsi"/>
            <w:noProof/>
          </w:rPr>
          <w:t>1.</w:t>
        </w:r>
        <w:r w:rsidR="00064542">
          <w:rPr>
            <w:rFonts w:asciiTheme="minorHAnsi" w:eastAsiaTheme="minorEastAsia" w:hAnsiTheme="minorHAnsi" w:cstheme="minorBidi"/>
            <w:noProof/>
          </w:rPr>
          <w:tab/>
        </w:r>
        <w:r w:rsidR="00064542" w:rsidRPr="00B422F3">
          <w:rPr>
            <w:rStyle w:val="Hiperpovezava"/>
            <w:rFonts w:cstheme="minorHAnsi"/>
            <w:b/>
            <w:bCs/>
            <w:noProof/>
          </w:rPr>
          <w:t>POVZETEK</w:t>
        </w:r>
        <w:r w:rsidR="00064542">
          <w:rPr>
            <w:noProof/>
            <w:webHidden/>
          </w:rPr>
          <w:tab/>
        </w:r>
        <w:r w:rsidR="00064542">
          <w:rPr>
            <w:noProof/>
            <w:webHidden/>
          </w:rPr>
          <w:fldChar w:fldCharType="begin"/>
        </w:r>
        <w:r w:rsidR="00064542">
          <w:rPr>
            <w:noProof/>
            <w:webHidden/>
          </w:rPr>
          <w:instrText xml:space="preserve"> PAGEREF _Toc86056082 \h </w:instrText>
        </w:r>
        <w:r w:rsidR="00064542">
          <w:rPr>
            <w:noProof/>
            <w:webHidden/>
          </w:rPr>
        </w:r>
        <w:r w:rsidR="00064542">
          <w:rPr>
            <w:noProof/>
            <w:webHidden/>
          </w:rPr>
          <w:fldChar w:fldCharType="separate"/>
        </w:r>
        <w:r w:rsidR="00126808">
          <w:rPr>
            <w:noProof/>
            <w:webHidden/>
          </w:rPr>
          <w:t>2</w:t>
        </w:r>
        <w:r w:rsidR="00064542">
          <w:rPr>
            <w:noProof/>
            <w:webHidden/>
          </w:rPr>
          <w:fldChar w:fldCharType="end"/>
        </w:r>
      </w:hyperlink>
    </w:p>
    <w:p w14:paraId="2A64726E" w14:textId="7AEE13A0" w:rsidR="00064542" w:rsidRDefault="00064542" w:rsidP="00064542">
      <w:pPr>
        <w:rPr>
          <w:rFonts w:eastAsiaTheme="minorEastAsia"/>
          <w:noProof/>
        </w:rPr>
      </w:pPr>
    </w:p>
    <w:p w14:paraId="1A73DFE8" w14:textId="179D372D" w:rsidR="00064542" w:rsidRDefault="00064542" w:rsidP="00064542">
      <w:pPr>
        <w:rPr>
          <w:rFonts w:eastAsiaTheme="minorEastAsia"/>
          <w:noProof/>
        </w:rPr>
      </w:pPr>
    </w:p>
    <w:p w14:paraId="055A7080" w14:textId="77777777" w:rsidR="001D013B" w:rsidRPr="00064542" w:rsidRDefault="001D013B" w:rsidP="00064542">
      <w:pPr>
        <w:rPr>
          <w:rFonts w:eastAsiaTheme="minorEastAsia"/>
          <w:noProof/>
        </w:rPr>
      </w:pPr>
    </w:p>
    <w:p w14:paraId="5F0AE0CA" w14:textId="39D5D5F8" w:rsidR="00064542" w:rsidRDefault="00126808">
      <w:pPr>
        <w:pStyle w:val="Kazalovsebine1"/>
        <w:tabs>
          <w:tab w:val="left" w:pos="440"/>
          <w:tab w:val="right" w:leader="dot" w:pos="9060"/>
        </w:tabs>
        <w:rPr>
          <w:rStyle w:val="Hiperpovezava"/>
          <w:noProof/>
        </w:rPr>
      </w:pPr>
      <w:hyperlink w:anchor="_Toc86056083" w:history="1">
        <w:r w:rsidR="00064542" w:rsidRPr="00203910">
          <w:rPr>
            <w:rStyle w:val="Hiperpovezava"/>
            <w:rFonts w:cstheme="minorHAnsi"/>
            <w:noProof/>
          </w:rPr>
          <w:t>2.</w:t>
        </w:r>
        <w:r w:rsidR="00064542">
          <w:rPr>
            <w:rFonts w:asciiTheme="minorHAnsi" w:eastAsiaTheme="minorEastAsia" w:hAnsiTheme="minorHAnsi" w:cstheme="minorBidi"/>
            <w:noProof/>
          </w:rPr>
          <w:tab/>
        </w:r>
        <w:r w:rsidR="00064542" w:rsidRPr="00B422F3">
          <w:rPr>
            <w:rStyle w:val="Hiperpovezava"/>
            <w:rFonts w:cstheme="minorHAnsi"/>
            <w:b/>
            <w:bCs/>
            <w:noProof/>
          </w:rPr>
          <w:t>METODOLOGIJA IN VZOREC</w:t>
        </w:r>
        <w:r w:rsidR="00064542">
          <w:rPr>
            <w:noProof/>
            <w:webHidden/>
          </w:rPr>
          <w:tab/>
        </w:r>
        <w:r w:rsidR="00064542">
          <w:rPr>
            <w:noProof/>
            <w:webHidden/>
          </w:rPr>
          <w:fldChar w:fldCharType="begin"/>
        </w:r>
        <w:r w:rsidR="00064542">
          <w:rPr>
            <w:noProof/>
            <w:webHidden/>
          </w:rPr>
          <w:instrText xml:space="preserve"> PAGEREF _Toc86056083 \h </w:instrText>
        </w:r>
        <w:r w:rsidR="00064542">
          <w:rPr>
            <w:noProof/>
            <w:webHidden/>
          </w:rPr>
        </w:r>
        <w:r w:rsidR="00064542">
          <w:rPr>
            <w:noProof/>
            <w:webHidden/>
          </w:rPr>
          <w:fldChar w:fldCharType="separate"/>
        </w:r>
        <w:r>
          <w:rPr>
            <w:noProof/>
            <w:webHidden/>
          </w:rPr>
          <w:t>6</w:t>
        </w:r>
        <w:r w:rsidR="00064542">
          <w:rPr>
            <w:noProof/>
            <w:webHidden/>
          </w:rPr>
          <w:fldChar w:fldCharType="end"/>
        </w:r>
      </w:hyperlink>
    </w:p>
    <w:p w14:paraId="56B86456" w14:textId="6A6187A4" w:rsidR="00064542" w:rsidRDefault="00064542" w:rsidP="00064542">
      <w:pPr>
        <w:rPr>
          <w:rFonts w:eastAsiaTheme="minorEastAsia"/>
          <w:noProof/>
        </w:rPr>
      </w:pPr>
    </w:p>
    <w:p w14:paraId="3A9D9FE8" w14:textId="799A85FC" w:rsidR="00064542" w:rsidRDefault="00064542" w:rsidP="00064542">
      <w:pPr>
        <w:rPr>
          <w:rFonts w:eastAsiaTheme="minorEastAsia"/>
          <w:noProof/>
        </w:rPr>
      </w:pPr>
    </w:p>
    <w:p w14:paraId="38130A2F" w14:textId="77777777" w:rsidR="001D013B" w:rsidRPr="00064542" w:rsidRDefault="001D013B" w:rsidP="00064542">
      <w:pPr>
        <w:rPr>
          <w:rFonts w:eastAsiaTheme="minorEastAsia"/>
          <w:noProof/>
        </w:rPr>
      </w:pPr>
    </w:p>
    <w:p w14:paraId="3F5E8BF6" w14:textId="1943C9E6" w:rsidR="00064542" w:rsidRDefault="00126808">
      <w:pPr>
        <w:pStyle w:val="Kazalovsebine1"/>
        <w:tabs>
          <w:tab w:val="left" w:pos="440"/>
          <w:tab w:val="right" w:leader="dot" w:pos="9060"/>
        </w:tabs>
        <w:rPr>
          <w:rStyle w:val="Hiperpovezava"/>
          <w:noProof/>
        </w:rPr>
      </w:pPr>
      <w:hyperlink w:anchor="_Toc86056084" w:history="1">
        <w:r w:rsidR="00064542" w:rsidRPr="00203910">
          <w:rPr>
            <w:rStyle w:val="Hiperpovezava"/>
            <w:rFonts w:cstheme="minorHAnsi"/>
            <w:noProof/>
          </w:rPr>
          <w:t>3.</w:t>
        </w:r>
        <w:r w:rsidR="00064542">
          <w:rPr>
            <w:rFonts w:asciiTheme="minorHAnsi" w:eastAsiaTheme="minorEastAsia" w:hAnsiTheme="minorHAnsi" w:cstheme="minorBidi"/>
            <w:noProof/>
          </w:rPr>
          <w:tab/>
        </w:r>
        <w:r w:rsidR="00064542" w:rsidRPr="00B422F3">
          <w:rPr>
            <w:rStyle w:val="Hiperpovezava"/>
            <w:rFonts w:cstheme="minorHAnsi"/>
            <w:b/>
            <w:bCs/>
            <w:noProof/>
          </w:rPr>
          <w:t>PREDSTAVITEV REZULTATOV</w:t>
        </w:r>
        <w:r w:rsidR="00064542">
          <w:rPr>
            <w:noProof/>
            <w:webHidden/>
          </w:rPr>
          <w:tab/>
        </w:r>
        <w:r w:rsidR="00064542">
          <w:rPr>
            <w:noProof/>
            <w:webHidden/>
          </w:rPr>
          <w:fldChar w:fldCharType="begin"/>
        </w:r>
        <w:r w:rsidR="00064542">
          <w:rPr>
            <w:noProof/>
            <w:webHidden/>
          </w:rPr>
          <w:instrText xml:space="preserve"> PAGEREF _Toc86056084 \h </w:instrText>
        </w:r>
        <w:r w:rsidR="00064542">
          <w:rPr>
            <w:noProof/>
            <w:webHidden/>
          </w:rPr>
        </w:r>
        <w:r w:rsidR="00064542">
          <w:rPr>
            <w:noProof/>
            <w:webHidden/>
          </w:rPr>
          <w:fldChar w:fldCharType="separate"/>
        </w:r>
        <w:r>
          <w:rPr>
            <w:noProof/>
            <w:webHidden/>
          </w:rPr>
          <w:t>8</w:t>
        </w:r>
        <w:r w:rsidR="00064542">
          <w:rPr>
            <w:noProof/>
            <w:webHidden/>
          </w:rPr>
          <w:fldChar w:fldCharType="end"/>
        </w:r>
      </w:hyperlink>
    </w:p>
    <w:p w14:paraId="0F281445" w14:textId="77777777" w:rsidR="00064542" w:rsidRPr="00064542" w:rsidRDefault="00064542" w:rsidP="00064542">
      <w:pPr>
        <w:rPr>
          <w:rFonts w:eastAsiaTheme="minorEastAsia"/>
          <w:noProof/>
        </w:rPr>
      </w:pPr>
    </w:p>
    <w:p w14:paraId="292C2965" w14:textId="54C5EDDA" w:rsidR="00064542" w:rsidRDefault="00126808">
      <w:pPr>
        <w:pStyle w:val="Kazalovsebine1"/>
        <w:tabs>
          <w:tab w:val="right" w:leader="dot" w:pos="9060"/>
        </w:tabs>
        <w:rPr>
          <w:rFonts w:asciiTheme="minorHAnsi" w:eastAsiaTheme="minorEastAsia" w:hAnsiTheme="minorHAnsi" w:cstheme="minorBidi"/>
          <w:noProof/>
        </w:rPr>
      </w:pPr>
      <w:hyperlink w:anchor="_Toc86056085" w:history="1">
        <w:r w:rsidR="00064542" w:rsidRPr="00203910">
          <w:rPr>
            <w:rStyle w:val="Hiperpovezava"/>
            <w:rFonts w:cstheme="minorHAnsi"/>
            <w:noProof/>
          </w:rPr>
          <w:t>3.1.</w:t>
        </w:r>
        <w:r w:rsidR="00064542" w:rsidRPr="00203910">
          <w:rPr>
            <w:rStyle w:val="Hiperpovezava"/>
            <w:rFonts w:cs="Calibri"/>
            <w:noProof/>
          </w:rPr>
          <w:t xml:space="preserve"> </w:t>
        </w:r>
        <w:r w:rsidR="00064542" w:rsidRPr="00203910">
          <w:rPr>
            <w:rStyle w:val="Hiperpovezava"/>
            <w:rFonts w:cstheme="minorHAnsi"/>
            <w:noProof/>
          </w:rPr>
          <w:t>UDELEŽENOST V CESTNEM PROMETU</w:t>
        </w:r>
        <w:r w:rsidR="00064542">
          <w:rPr>
            <w:noProof/>
            <w:webHidden/>
          </w:rPr>
          <w:tab/>
        </w:r>
        <w:r w:rsidR="00064542">
          <w:rPr>
            <w:noProof/>
            <w:webHidden/>
          </w:rPr>
          <w:fldChar w:fldCharType="begin"/>
        </w:r>
        <w:r w:rsidR="00064542">
          <w:rPr>
            <w:noProof/>
            <w:webHidden/>
          </w:rPr>
          <w:instrText xml:space="preserve"> PAGEREF _Toc86056085 \h </w:instrText>
        </w:r>
        <w:r w:rsidR="00064542">
          <w:rPr>
            <w:noProof/>
            <w:webHidden/>
          </w:rPr>
        </w:r>
        <w:r w:rsidR="00064542">
          <w:rPr>
            <w:noProof/>
            <w:webHidden/>
          </w:rPr>
          <w:fldChar w:fldCharType="separate"/>
        </w:r>
        <w:r>
          <w:rPr>
            <w:noProof/>
            <w:webHidden/>
          </w:rPr>
          <w:t>9</w:t>
        </w:r>
        <w:r w:rsidR="00064542">
          <w:rPr>
            <w:noProof/>
            <w:webHidden/>
          </w:rPr>
          <w:fldChar w:fldCharType="end"/>
        </w:r>
      </w:hyperlink>
    </w:p>
    <w:p w14:paraId="1E3CD70B" w14:textId="4105B64D" w:rsidR="00064542" w:rsidRDefault="00126808">
      <w:pPr>
        <w:pStyle w:val="Kazalovsebine1"/>
        <w:tabs>
          <w:tab w:val="right" w:leader="dot" w:pos="9060"/>
        </w:tabs>
        <w:rPr>
          <w:rFonts w:asciiTheme="minorHAnsi" w:eastAsiaTheme="minorEastAsia" w:hAnsiTheme="minorHAnsi" w:cstheme="minorBidi"/>
          <w:noProof/>
        </w:rPr>
      </w:pPr>
      <w:hyperlink w:anchor="_Toc86056086" w:history="1">
        <w:r w:rsidR="00064542" w:rsidRPr="00203910">
          <w:rPr>
            <w:rStyle w:val="Hiperpovezava"/>
            <w:rFonts w:cs="Calibri"/>
            <w:noProof/>
          </w:rPr>
          <w:t xml:space="preserve">3.2. </w:t>
        </w:r>
        <w:r w:rsidR="00064542" w:rsidRPr="00203910">
          <w:rPr>
            <w:rStyle w:val="Hiperpovezava"/>
            <w:rFonts w:cstheme="minorHAnsi"/>
            <w:noProof/>
          </w:rPr>
          <w:t>OCENA OBSTOJEČEGA STANJA NA PODROČJU VARNOSTI CESTNEGA PROMETA V SLOVENIJI</w:t>
        </w:r>
        <w:r w:rsidR="00064542">
          <w:rPr>
            <w:noProof/>
            <w:webHidden/>
          </w:rPr>
          <w:tab/>
        </w:r>
        <w:r w:rsidR="00064542">
          <w:rPr>
            <w:noProof/>
            <w:webHidden/>
          </w:rPr>
          <w:fldChar w:fldCharType="begin"/>
        </w:r>
        <w:r w:rsidR="00064542">
          <w:rPr>
            <w:noProof/>
            <w:webHidden/>
          </w:rPr>
          <w:instrText xml:space="preserve"> PAGEREF _Toc86056086 \h </w:instrText>
        </w:r>
        <w:r w:rsidR="00064542">
          <w:rPr>
            <w:noProof/>
            <w:webHidden/>
          </w:rPr>
        </w:r>
        <w:r w:rsidR="00064542">
          <w:rPr>
            <w:noProof/>
            <w:webHidden/>
          </w:rPr>
          <w:fldChar w:fldCharType="separate"/>
        </w:r>
        <w:r>
          <w:rPr>
            <w:noProof/>
            <w:webHidden/>
          </w:rPr>
          <w:t>13</w:t>
        </w:r>
        <w:r w:rsidR="00064542">
          <w:rPr>
            <w:noProof/>
            <w:webHidden/>
          </w:rPr>
          <w:fldChar w:fldCharType="end"/>
        </w:r>
      </w:hyperlink>
    </w:p>
    <w:p w14:paraId="1F128230" w14:textId="1FC4E38C" w:rsidR="00064542" w:rsidRDefault="00064542">
      <w:pPr>
        <w:pStyle w:val="Kazalovsebine1"/>
        <w:tabs>
          <w:tab w:val="right" w:leader="dot" w:pos="9060"/>
        </w:tabs>
        <w:rPr>
          <w:rFonts w:asciiTheme="minorHAnsi" w:eastAsiaTheme="minorEastAsia" w:hAnsiTheme="minorHAnsi" w:cstheme="minorBidi"/>
          <w:noProof/>
        </w:rPr>
      </w:pPr>
      <w:r w:rsidRPr="00064542">
        <w:rPr>
          <w:rStyle w:val="Hiperpovezava"/>
          <w:noProof/>
          <w:u w:val="none"/>
        </w:rPr>
        <w:t xml:space="preserve">       </w:t>
      </w:r>
      <w:hyperlink w:anchor="_Toc86056087" w:history="1">
        <w:r w:rsidRPr="00203910">
          <w:rPr>
            <w:rStyle w:val="Hiperpovezava"/>
            <w:rFonts w:cs="Calibri"/>
            <w:noProof/>
          </w:rPr>
          <w:t>a) Varnost</w:t>
        </w:r>
        <w:r>
          <w:rPr>
            <w:noProof/>
            <w:webHidden/>
          </w:rPr>
          <w:tab/>
        </w:r>
        <w:r>
          <w:rPr>
            <w:noProof/>
            <w:webHidden/>
          </w:rPr>
          <w:fldChar w:fldCharType="begin"/>
        </w:r>
        <w:r>
          <w:rPr>
            <w:noProof/>
            <w:webHidden/>
          </w:rPr>
          <w:instrText xml:space="preserve"> PAGEREF _Toc86056087 \h </w:instrText>
        </w:r>
        <w:r>
          <w:rPr>
            <w:noProof/>
            <w:webHidden/>
          </w:rPr>
        </w:r>
        <w:r>
          <w:rPr>
            <w:noProof/>
            <w:webHidden/>
          </w:rPr>
          <w:fldChar w:fldCharType="separate"/>
        </w:r>
        <w:r w:rsidR="00126808">
          <w:rPr>
            <w:noProof/>
            <w:webHidden/>
          </w:rPr>
          <w:t>13</w:t>
        </w:r>
        <w:r>
          <w:rPr>
            <w:noProof/>
            <w:webHidden/>
          </w:rPr>
          <w:fldChar w:fldCharType="end"/>
        </w:r>
      </w:hyperlink>
    </w:p>
    <w:p w14:paraId="24191FF7" w14:textId="247EB611" w:rsidR="00064542" w:rsidRDefault="00064542">
      <w:pPr>
        <w:pStyle w:val="Kazalovsebine1"/>
        <w:tabs>
          <w:tab w:val="right" w:leader="dot" w:pos="9060"/>
        </w:tabs>
        <w:rPr>
          <w:rFonts w:asciiTheme="minorHAnsi" w:eastAsiaTheme="minorEastAsia" w:hAnsiTheme="minorHAnsi" w:cstheme="minorBidi"/>
          <w:noProof/>
        </w:rPr>
      </w:pPr>
      <w:r w:rsidRPr="00064542">
        <w:rPr>
          <w:rStyle w:val="Hiperpovezava"/>
          <w:noProof/>
          <w:u w:val="none"/>
        </w:rPr>
        <w:t xml:space="preserve">       </w:t>
      </w:r>
      <w:hyperlink w:anchor="_Toc86056088" w:history="1">
        <w:r w:rsidRPr="00203910">
          <w:rPr>
            <w:rStyle w:val="Hiperpovezava"/>
            <w:rFonts w:cs="Calibri"/>
            <w:noProof/>
          </w:rPr>
          <w:t xml:space="preserve">b) </w:t>
        </w:r>
        <w:r w:rsidRPr="00203910">
          <w:rPr>
            <w:rStyle w:val="Hiperpovezava"/>
            <w:noProof/>
          </w:rPr>
          <w:t>Cesta</w:t>
        </w:r>
        <w:r>
          <w:rPr>
            <w:noProof/>
            <w:webHidden/>
          </w:rPr>
          <w:tab/>
        </w:r>
        <w:r>
          <w:rPr>
            <w:noProof/>
            <w:webHidden/>
          </w:rPr>
          <w:fldChar w:fldCharType="begin"/>
        </w:r>
        <w:r>
          <w:rPr>
            <w:noProof/>
            <w:webHidden/>
          </w:rPr>
          <w:instrText xml:space="preserve"> PAGEREF _Toc86056088 \h </w:instrText>
        </w:r>
        <w:r>
          <w:rPr>
            <w:noProof/>
            <w:webHidden/>
          </w:rPr>
        </w:r>
        <w:r>
          <w:rPr>
            <w:noProof/>
            <w:webHidden/>
          </w:rPr>
          <w:fldChar w:fldCharType="separate"/>
        </w:r>
        <w:r w:rsidR="00126808">
          <w:rPr>
            <w:noProof/>
            <w:webHidden/>
          </w:rPr>
          <w:t>16</w:t>
        </w:r>
        <w:r>
          <w:rPr>
            <w:noProof/>
            <w:webHidden/>
          </w:rPr>
          <w:fldChar w:fldCharType="end"/>
        </w:r>
      </w:hyperlink>
    </w:p>
    <w:p w14:paraId="72EC06DE" w14:textId="3249114E" w:rsidR="00064542" w:rsidRDefault="00064542">
      <w:pPr>
        <w:pStyle w:val="Kazalovsebine1"/>
        <w:tabs>
          <w:tab w:val="right" w:leader="dot" w:pos="9060"/>
        </w:tabs>
        <w:rPr>
          <w:rFonts w:asciiTheme="minorHAnsi" w:eastAsiaTheme="minorEastAsia" w:hAnsiTheme="minorHAnsi" w:cstheme="minorBidi"/>
          <w:noProof/>
        </w:rPr>
      </w:pPr>
      <w:r w:rsidRPr="00064542">
        <w:rPr>
          <w:rStyle w:val="Hiperpovezava"/>
          <w:noProof/>
          <w:u w:val="none"/>
        </w:rPr>
        <w:t xml:space="preserve">       </w:t>
      </w:r>
      <w:hyperlink w:anchor="_Toc86056089" w:history="1">
        <w:r w:rsidRPr="00203910">
          <w:rPr>
            <w:rStyle w:val="Hiperpovezava"/>
            <w:rFonts w:cs="Calibri"/>
            <w:noProof/>
          </w:rPr>
          <w:t xml:space="preserve">c) </w:t>
        </w:r>
        <w:r w:rsidRPr="00203910">
          <w:rPr>
            <w:rStyle w:val="Hiperpovezava"/>
            <w:noProof/>
          </w:rPr>
          <w:t>Udeleženci v prometu</w:t>
        </w:r>
        <w:r>
          <w:rPr>
            <w:noProof/>
            <w:webHidden/>
          </w:rPr>
          <w:tab/>
        </w:r>
        <w:r>
          <w:rPr>
            <w:noProof/>
            <w:webHidden/>
          </w:rPr>
          <w:fldChar w:fldCharType="begin"/>
        </w:r>
        <w:r>
          <w:rPr>
            <w:noProof/>
            <w:webHidden/>
          </w:rPr>
          <w:instrText xml:space="preserve"> PAGEREF _Toc86056089 \h </w:instrText>
        </w:r>
        <w:r>
          <w:rPr>
            <w:noProof/>
            <w:webHidden/>
          </w:rPr>
        </w:r>
        <w:r>
          <w:rPr>
            <w:noProof/>
            <w:webHidden/>
          </w:rPr>
          <w:fldChar w:fldCharType="separate"/>
        </w:r>
        <w:r w:rsidR="00126808">
          <w:rPr>
            <w:noProof/>
            <w:webHidden/>
          </w:rPr>
          <w:t>22</w:t>
        </w:r>
        <w:r>
          <w:rPr>
            <w:noProof/>
            <w:webHidden/>
          </w:rPr>
          <w:fldChar w:fldCharType="end"/>
        </w:r>
      </w:hyperlink>
    </w:p>
    <w:p w14:paraId="63D05F11" w14:textId="317C6102" w:rsidR="00064542" w:rsidRDefault="00064542">
      <w:pPr>
        <w:pStyle w:val="Kazalovsebine1"/>
        <w:tabs>
          <w:tab w:val="right" w:leader="dot" w:pos="9060"/>
        </w:tabs>
        <w:rPr>
          <w:rFonts w:asciiTheme="minorHAnsi" w:eastAsiaTheme="minorEastAsia" w:hAnsiTheme="minorHAnsi" w:cstheme="minorBidi"/>
          <w:noProof/>
        </w:rPr>
      </w:pPr>
      <w:r w:rsidRPr="00064542">
        <w:rPr>
          <w:rStyle w:val="Hiperpovezava"/>
          <w:noProof/>
          <w:u w:val="none"/>
        </w:rPr>
        <w:t xml:space="preserve">       </w:t>
      </w:r>
      <w:hyperlink w:anchor="_Toc86056090" w:history="1">
        <w:r w:rsidRPr="00203910">
          <w:rPr>
            <w:rStyle w:val="Hiperpovezava"/>
            <w:rFonts w:cs="Calibri"/>
            <w:noProof/>
          </w:rPr>
          <w:t xml:space="preserve">d) </w:t>
        </w:r>
        <w:r w:rsidRPr="00203910">
          <w:rPr>
            <w:rStyle w:val="Hiperpovezava"/>
            <w:noProof/>
          </w:rPr>
          <w:t>Vozila</w:t>
        </w:r>
        <w:r>
          <w:rPr>
            <w:noProof/>
            <w:webHidden/>
          </w:rPr>
          <w:tab/>
        </w:r>
        <w:r>
          <w:rPr>
            <w:noProof/>
            <w:webHidden/>
          </w:rPr>
          <w:fldChar w:fldCharType="begin"/>
        </w:r>
        <w:r>
          <w:rPr>
            <w:noProof/>
            <w:webHidden/>
          </w:rPr>
          <w:instrText xml:space="preserve"> PAGEREF _Toc86056090 \h </w:instrText>
        </w:r>
        <w:r>
          <w:rPr>
            <w:noProof/>
            <w:webHidden/>
          </w:rPr>
        </w:r>
        <w:r>
          <w:rPr>
            <w:noProof/>
            <w:webHidden/>
          </w:rPr>
          <w:fldChar w:fldCharType="separate"/>
        </w:r>
        <w:r w:rsidR="00126808">
          <w:rPr>
            <w:noProof/>
            <w:webHidden/>
          </w:rPr>
          <w:t>22</w:t>
        </w:r>
        <w:r>
          <w:rPr>
            <w:noProof/>
            <w:webHidden/>
          </w:rPr>
          <w:fldChar w:fldCharType="end"/>
        </w:r>
      </w:hyperlink>
    </w:p>
    <w:p w14:paraId="4BDC0915" w14:textId="6B82B502" w:rsidR="00064542" w:rsidRDefault="00126808">
      <w:pPr>
        <w:pStyle w:val="Kazalovsebine1"/>
        <w:tabs>
          <w:tab w:val="right" w:leader="dot" w:pos="9060"/>
        </w:tabs>
        <w:rPr>
          <w:rFonts w:asciiTheme="minorHAnsi" w:eastAsiaTheme="minorEastAsia" w:hAnsiTheme="minorHAnsi" w:cstheme="minorBidi"/>
          <w:noProof/>
        </w:rPr>
      </w:pPr>
      <w:hyperlink w:anchor="_Toc86056091" w:history="1">
        <w:r w:rsidR="00064542" w:rsidRPr="00203910">
          <w:rPr>
            <w:rStyle w:val="Hiperpovezava"/>
            <w:rFonts w:cs="Calibri"/>
            <w:noProof/>
          </w:rPr>
          <w:t xml:space="preserve">3.3. </w:t>
        </w:r>
        <w:r w:rsidR="00064542" w:rsidRPr="00203910">
          <w:rPr>
            <w:rStyle w:val="Hiperpovezava"/>
            <w:noProof/>
          </w:rPr>
          <w:t>TESTIRANJE NOVIH UKREPOV</w:t>
        </w:r>
        <w:r w:rsidR="00064542">
          <w:rPr>
            <w:noProof/>
            <w:webHidden/>
          </w:rPr>
          <w:tab/>
        </w:r>
        <w:r w:rsidR="00064542">
          <w:rPr>
            <w:noProof/>
            <w:webHidden/>
          </w:rPr>
          <w:fldChar w:fldCharType="begin"/>
        </w:r>
        <w:r w:rsidR="00064542">
          <w:rPr>
            <w:noProof/>
            <w:webHidden/>
          </w:rPr>
          <w:instrText xml:space="preserve"> PAGEREF _Toc86056091 \h </w:instrText>
        </w:r>
        <w:r w:rsidR="00064542">
          <w:rPr>
            <w:noProof/>
            <w:webHidden/>
          </w:rPr>
        </w:r>
        <w:r w:rsidR="00064542">
          <w:rPr>
            <w:noProof/>
            <w:webHidden/>
          </w:rPr>
          <w:fldChar w:fldCharType="separate"/>
        </w:r>
        <w:r>
          <w:rPr>
            <w:noProof/>
            <w:webHidden/>
          </w:rPr>
          <w:t>35</w:t>
        </w:r>
        <w:r w:rsidR="00064542">
          <w:rPr>
            <w:noProof/>
            <w:webHidden/>
          </w:rPr>
          <w:fldChar w:fldCharType="end"/>
        </w:r>
      </w:hyperlink>
    </w:p>
    <w:p w14:paraId="535558C6" w14:textId="582D27A5" w:rsidR="00064542" w:rsidRDefault="00126808">
      <w:pPr>
        <w:pStyle w:val="Kazalovsebine1"/>
        <w:tabs>
          <w:tab w:val="right" w:leader="dot" w:pos="9060"/>
        </w:tabs>
        <w:rPr>
          <w:rFonts w:asciiTheme="minorHAnsi" w:eastAsiaTheme="minorEastAsia" w:hAnsiTheme="minorHAnsi" w:cstheme="minorBidi"/>
          <w:noProof/>
        </w:rPr>
      </w:pPr>
      <w:hyperlink w:anchor="_Toc86056092" w:history="1">
        <w:r w:rsidR="00064542" w:rsidRPr="00203910">
          <w:rPr>
            <w:rStyle w:val="Hiperpovezava"/>
            <w:rFonts w:cs="Calibri"/>
            <w:noProof/>
          </w:rPr>
          <w:t xml:space="preserve">3.4. </w:t>
        </w:r>
        <w:r w:rsidR="00064542" w:rsidRPr="00203910">
          <w:rPr>
            <w:rStyle w:val="Hiperpovezava"/>
            <w:rFonts w:cstheme="minorHAnsi"/>
            <w:noProof/>
          </w:rPr>
          <w:t>DELOVANJE AVP</w:t>
        </w:r>
        <w:r w:rsidR="00064542">
          <w:rPr>
            <w:noProof/>
            <w:webHidden/>
          </w:rPr>
          <w:tab/>
        </w:r>
        <w:r w:rsidR="00064542">
          <w:rPr>
            <w:noProof/>
            <w:webHidden/>
          </w:rPr>
          <w:fldChar w:fldCharType="begin"/>
        </w:r>
        <w:r w:rsidR="00064542">
          <w:rPr>
            <w:noProof/>
            <w:webHidden/>
          </w:rPr>
          <w:instrText xml:space="preserve"> PAGEREF _Toc86056092 \h </w:instrText>
        </w:r>
        <w:r w:rsidR="00064542">
          <w:rPr>
            <w:noProof/>
            <w:webHidden/>
          </w:rPr>
        </w:r>
        <w:r w:rsidR="00064542">
          <w:rPr>
            <w:noProof/>
            <w:webHidden/>
          </w:rPr>
          <w:fldChar w:fldCharType="separate"/>
        </w:r>
        <w:r>
          <w:rPr>
            <w:noProof/>
            <w:webHidden/>
          </w:rPr>
          <w:t>37</w:t>
        </w:r>
        <w:r w:rsidR="00064542">
          <w:rPr>
            <w:noProof/>
            <w:webHidden/>
          </w:rPr>
          <w:fldChar w:fldCharType="end"/>
        </w:r>
      </w:hyperlink>
    </w:p>
    <w:p w14:paraId="0C3B7E39" w14:textId="3640AC10" w:rsidR="00064542" w:rsidRDefault="00126808">
      <w:pPr>
        <w:pStyle w:val="Kazalovsebine1"/>
        <w:tabs>
          <w:tab w:val="right" w:leader="dot" w:pos="9060"/>
        </w:tabs>
        <w:rPr>
          <w:rFonts w:asciiTheme="minorHAnsi" w:eastAsiaTheme="minorEastAsia" w:hAnsiTheme="minorHAnsi" w:cstheme="minorBidi"/>
          <w:noProof/>
        </w:rPr>
      </w:pPr>
      <w:hyperlink w:anchor="_Toc86056093" w:history="1">
        <w:r w:rsidR="00064542" w:rsidRPr="00203910">
          <w:rPr>
            <w:rStyle w:val="Hiperpovezava"/>
            <w:rFonts w:cs="Calibri"/>
            <w:noProof/>
          </w:rPr>
          <w:t xml:space="preserve">3.5. </w:t>
        </w:r>
        <w:r w:rsidR="00064542" w:rsidRPr="00203910">
          <w:rPr>
            <w:rStyle w:val="Hiperpovezava"/>
            <w:rFonts w:cstheme="minorHAnsi"/>
            <w:noProof/>
          </w:rPr>
          <w:t>UČINKOVITOST PREVENTIVNIH AKCIJ AVP</w:t>
        </w:r>
        <w:r w:rsidR="00064542">
          <w:rPr>
            <w:noProof/>
            <w:webHidden/>
          </w:rPr>
          <w:tab/>
        </w:r>
        <w:r w:rsidR="00064542">
          <w:rPr>
            <w:noProof/>
            <w:webHidden/>
          </w:rPr>
          <w:fldChar w:fldCharType="begin"/>
        </w:r>
        <w:r w:rsidR="00064542">
          <w:rPr>
            <w:noProof/>
            <w:webHidden/>
          </w:rPr>
          <w:instrText xml:space="preserve"> PAGEREF _Toc86056093 \h </w:instrText>
        </w:r>
        <w:r w:rsidR="00064542">
          <w:rPr>
            <w:noProof/>
            <w:webHidden/>
          </w:rPr>
        </w:r>
        <w:r w:rsidR="00064542">
          <w:rPr>
            <w:noProof/>
            <w:webHidden/>
          </w:rPr>
          <w:fldChar w:fldCharType="separate"/>
        </w:r>
        <w:r>
          <w:rPr>
            <w:noProof/>
            <w:webHidden/>
          </w:rPr>
          <w:t>43</w:t>
        </w:r>
        <w:r w:rsidR="00064542">
          <w:rPr>
            <w:noProof/>
            <w:webHidden/>
          </w:rPr>
          <w:fldChar w:fldCharType="end"/>
        </w:r>
      </w:hyperlink>
    </w:p>
    <w:p w14:paraId="6165FF76" w14:textId="5B998C32" w:rsidR="00064542" w:rsidRDefault="00126808">
      <w:pPr>
        <w:pStyle w:val="Kazalovsebine1"/>
        <w:tabs>
          <w:tab w:val="right" w:leader="dot" w:pos="9060"/>
        </w:tabs>
        <w:rPr>
          <w:rFonts w:asciiTheme="minorHAnsi" w:eastAsiaTheme="minorEastAsia" w:hAnsiTheme="minorHAnsi" w:cstheme="minorBidi"/>
          <w:noProof/>
        </w:rPr>
      </w:pPr>
      <w:hyperlink w:anchor="_Toc86056094" w:history="1">
        <w:r w:rsidR="00064542" w:rsidRPr="00203910">
          <w:rPr>
            <w:rStyle w:val="Hiperpovezava"/>
            <w:rFonts w:cs="Calibri"/>
            <w:noProof/>
          </w:rPr>
          <w:t xml:space="preserve">3.6. </w:t>
        </w:r>
        <w:r w:rsidR="00064542" w:rsidRPr="00203910">
          <w:rPr>
            <w:rStyle w:val="Hiperpovezava"/>
            <w:noProof/>
          </w:rPr>
          <w:t>VEDENJE V PROMETU</w:t>
        </w:r>
        <w:r w:rsidR="00064542">
          <w:rPr>
            <w:noProof/>
            <w:webHidden/>
          </w:rPr>
          <w:tab/>
        </w:r>
        <w:r w:rsidR="00064542">
          <w:rPr>
            <w:noProof/>
            <w:webHidden/>
          </w:rPr>
          <w:fldChar w:fldCharType="begin"/>
        </w:r>
        <w:r w:rsidR="00064542">
          <w:rPr>
            <w:noProof/>
            <w:webHidden/>
          </w:rPr>
          <w:instrText xml:space="preserve"> PAGEREF _Toc86056094 \h </w:instrText>
        </w:r>
        <w:r w:rsidR="00064542">
          <w:rPr>
            <w:noProof/>
            <w:webHidden/>
          </w:rPr>
        </w:r>
        <w:r w:rsidR="00064542">
          <w:rPr>
            <w:noProof/>
            <w:webHidden/>
          </w:rPr>
          <w:fldChar w:fldCharType="separate"/>
        </w:r>
        <w:r>
          <w:rPr>
            <w:noProof/>
            <w:webHidden/>
          </w:rPr>
          <w:t>50</w:t>
        </w:r>
        <w:r w:rsidR="00064542">
          <w:rPr>
            <w:noProof/>
            <w:webHidden/>
          </w:rPr>
          <w:fldChar w:fldCharType="end"/>
        </w:r>
      </w:hyperlink>
    </w:p>
    <w:p w14:paraId="4EA98A1D" w14:textId="210638E5" w:rsidR="00EE406D" w:rsidRPr="00F13F91" w:rsidRDefault="0020202F" w:rsidP="005E6836">
      <w:pPr>
        <w:pStyle w:val="Slogna"/>
        <w:rPr>
          <w:rFonts w:asciiTheme="minorHAnsi" w:hAnsiTheme="minorHAnsi" w:cstheme="minorHAnsi"/>
        </w:rPr>
      </w:pPr>
      <w:r w:rsidRPr="00F13F91">
        <w:rPr>
          <w:rFonts w:asciiTheme="minorHAnsi" w:hAnsiTheme="minorHAnsi" w:cstheme="minorHAnsi"/>
        </w:rPr>
        <w:fldChar w:fldCharType="end"/>
      </w:r>
    </w:p>
    <w:p w14:paraId="592448D6" w14:textId="77777777" w:rsidR="00EE406D" w:rsidRPr="00F13F91" w:rsidRDefault="00EE406D" w:rsidP="00EE406D">
      <w:pPr>
        <w:pStyle w:val="Slogna"/>
        <w:rPr>
          <w:rFonts w:asciiTheme="minorHAnsi" w:hAnsiTheme="minorHAnsi" w:cstheme="minorHAnsi"/>
        </w:rPr>
      </w:pPr>
    </w:p>
    <w:p w14:paraId="600B0C76" w14:textId="77777777" w:rsidR="00EE406D" w:rsidRPr="00F13F91" w:rsidRDefault="00EE406D" w:rsidP="00EE406D">
      <w:pPr>
        <w:pStyle w:val="Slogna"/>
        <w:rPr>
          <w:rFonts w:asciiTheme="minorHAnsi" w:hAnsiTheme="minorHAnsi" w:cstheme="minorHAnsi"/>
        </w:rPr>
      </w:pPr>
    </w:p>
    <w:p w14:paraId="22E9F917" w14:textId="77777777" w:rsidR="00EE406D" w:rsidRPr="00F13F91" w:rsidRDefault="00EE406D" w:rsidP="00EE406D">
      <w:pPr>
        <w:pStyle w:val="Slogna"/>
        <w:rPr>
          <w:rFonts w:asciiTheme="minorHAnsi" w:hAnsiTheme="minorHAnsi" w:cstheme="minorHAnsi"/>
        </w:rPr>
      </w:pPr>
    </w:p>
    <w:p w14:paraId="0505A241" w14:textId="77777777" w:rsidR="00EE406D" w:rsidRPr="00F13F91" w:rsidRDefault="00EE406D" w:rsidP="00EE406D">
      <w:pPr>
        <w:pStyle w:val="Slogna"/>
        <w:rPr>
          <w:rFonts w:asciiTheme="minorHAnsi" w:hAnsiTheme="minorHAnsi" w:cstheme="minorHAnsi"/>
        </w:rPr>
      </w:pPr>
    </w:p>
    <w:p w14:paraId="442E423F" w14:textId="77777777" w:rsidR="00EE406D" w:rsidRPr="00F13F91" w:rsidRDefault="00EE406D" w:rsidP="00EE406D">
      <w:pPr>
        <w:pStyle w:val="Slogna"/>
        <w:rPr>
          <w:rFonts w:asciiTheme="minorHAnsi" w:hAnsiTheme="minorHAnsi" w:cstheme="minorHAnsi"/>
        </w:rPr>
      </w:pPr>
    </w:p>
    <w:p w14:paraId="3DB0524A" w14:textId="77777777" w:rsidR="00EE406D" w:rsidRPr="00F13F91" w:rsidRDefault="00EE406D" w:rsidP="00EE406D">
      <w:pPr>
        <w:pStyle w:val="Slogna"/>
        <w:rPr>
          <w:rFonts w:asciiTheme="minorHAnsi" w:hAnsiTheme="minorHAnsi" w:cstheme="minorHAnsi"/>
        </w:rPr>
      </w:pPr>
    </w:p>
    <w:p w14:paraId="3051ADD6" w14:textId="77777777" w:rsidR="00EE406D" w:rsidRPr="00A8632C" w:rsidRDefault="00EE406D" w:rsidP="00EE406D">
      <w:pPr>
        <w:pStyle w:val="Naslovna"/>
        <w:rPr>
          <w:rFonts w:asciiTheme="minorHAnsi" w:hAnsiTheme="minorHAnsi" w:cstheme="minorHAnsi"/>
          <w:szCs w:val="28"/>
        </w:rPr>
      </w:pPr>
      <w:r w:rsidRPr="00F13F91">
        <w:rPr>
          <w:rFonts w:asciiTheme="minorHAnsi" w:hAnsiTheme="minorHAnsi" w:cstheme="minorHAnsi"/>
          <w:sz w:val="22"/>
        </w:rPr>
        <w:br w:type="page"/>
      </w:r>
      <w:bookmarkStart w:id="2" w:name="_Toc86056083"/>
      <w:r w:rsidRPr="00A8632C">
        <w:rPr>
          <w:rFonts w:asciiTheme="minorHAnsi" w:hAnsiTheme="minorHAnsi" w:cstheme="minorHAnsi"/>
          <w:szCs w:val="28"/>
        </w:rPr>
        <w:t>METODOLOGIJA IN VZOREC</w:t>
      </w:r>
      <w:bookmarkEnd w:id="2"/>
    </w:p>
    <w:p w14:paraId="4886B31F" w14:textId="77777777" w:rsidR="00EE406D" w:rsidRPr="00F13F91" w:rsidRDefault="00EE406D" w:rsidP="00EE406D">
      <w:pPr>
        <w:pStyle w:val="Slogna"/>
        <w:rPr>
          <w:rFonts w:asciiTheme="minorHAnsi" w:hAnsiTheme="minorHAnsi" w:cstheme="minorHAnsi"/>
        </w:rPr>
      </w:pPr>
    </w:p>
    <w:p w14:paraId="729297EE" w14:textId="77777777" w:rsidR="009E1D80" w:rsidRPr="00F13F91" w:rsidRDefault="009E1D80" w:rsidP="009E1D80">
      <w:pPr>
        <w:pStyle w:val="Slogna"/>
        <w:rPr>
          <w:rFonts w:asciiTheme="minorHAnsi" w:hAnsiTheme="minorHAnsi" w:cstheme="minorHAnsi"/>
          <w:b/>
        </w:rPr>
      </w:pPr>
    </w:p>
    <w:p w14:paraId="1053C27D" w14:textId="50A84B3C" w:rsidR="002731BF" w:rsidRPr="00F13F91" w:rsidRDefault="009E1D80" w:rsidP="002731BF">
      <w:pPr>
        <w:pStyle w:val="Slogna"/>
        <w:rPr>
          <w:rFonts w:asciiTheme="minorHAnsi" w:hAnsiTheme="minorHAnsi" w:cstheme="minorHAnsi"/>
        </w:rPr>
      </w:pPr>
      <w:r w:rsidRPr="00F13F91">
        <w:rPr>
          <w:rFonts w:asciiTheme="minorHAnsi" w:hAnsiTheme="minorHAnsi" w:cstheme="minorHAnsi"/>
          <w:b/>
        </w:rPr>
        <w:t>2.1.</w:t>
      </w:r>
      <w:r w:rsidRPr="00F13F91">
        <w:rPr>
          <w:rFonts w:asciiTheme="minorHAnsi" w:hAnsiTheme="minorHAnsi" w:cstheme="minorHAnsi"/>
        </w:rPr>
        <w:t xml:space="preserve"> Raziskavo smo v agenciji Ninamedia izvedli med </w:t>
      </w:r>
      <w:r w:rsidR="0030773F" w:rsidRPr="00F13F91">
        <w:rPr>
          <w:rFonts w:asciiTheme="minorHAnsi" w:hAnsiTheme="minorHAnsi" w:cstheme="minorHAnsi"/>
        </w:rPr>
        <w:t>11</w:t>
      </w:r>
      <w:r w:rsidRPr="00F13F91">
        <w:rPr>
          <w:rFonts w:asciiTheme="minorHAnsi" w:hAnsiTheme="minorHAnsi" w:cstheme="minorHAnsi"/>
        </w:rPr>
        <w:t>.</w:t>
      </w:r>
      <w:r w:rsidR="0030773F" w:rsidRPr="00F13F91">
        <w:rPr>
          <w:rFonts w:asciiTheme="minorHAnsi" w:hAnsiTheme="minorHAnsi" w:cstheme="minorHAnsi"/>
        </w:rPr>
        <w:t xml:space="preserve"> oktobrom</w:t>
      </w:r>
      <w:r w:rsidRPr="00F13F91">
        <w:rPr>
          <w:rFonts w:asciiTheme="minorHAnsi" w:hAnsiTheme="minorHAnsi" w:cstheme="minorHAnsi"/>
        </w:rPr>
        <w:t xml:space="preserve"> in </w:t>
      </w:r>
      <w:r w:rsidR="00E71312" w:rsidRPr="00F13F91">
        <w:rPr>
          <w:rFonts w:asciiTheme="minorHAnsi" w:hAnsiTheme="minorHAnsi" w:cstheme="minorHAnsi"/>
        </w:rPr>
        <w:t>1</w:t>
      </w:r>
      <w:r w:rsidR="0030773F" w:rsidRPr="00F13F91">
        <w:rPr>
          <w:rFonts w:asciiTheme="minorHAnsi" w:hAnsiTheme="minorHAnsi" w:cstheme="minorHAnsi"/>
        </w:rPr>
        <w:t xml:space="preserve">9. </w:t>
      </w:r>
      <w:r w:rsidR="00E71312" w:rsidRPr="00F13F91">
        <w:rPr>
          <w:rFonts w:asciiTheme="minorHAnsi" w:hAnsiTheme="minorHAnsi" w:cstheme="minorHAnsi"/>
        </w:rPr>
        <w:t>oktobrom</w:t>
      </w:r>
      <w:r w:rsidRPr="00F13F91">
        <w:rPr>
          <w:rFonts w:asciiTheme="minorHAnsi" w:hAnsiTheme="minorHAnsi" w:cstheme="minorHAnsi"/>
        </w:rPr>
        <w:t xml:space="preserve"> 20</w:t>
      </w:r>
      <w:r w:rsidR="00E71312" w:rsidRPr="00F13F91">
        <w:rPr>
          <w:rFonts w:asciiTheme="minorHAnsi" w:hAnsiTheme="minorHAnsi" w:cstheme="minorHAnsi"/>
        </w:rPr>
        <w:t>2</w:t>
      </w:r>
      <w:r w:rsidR="002731BF" w:rsidRPr="00F13F91">
        <w:rPr>
          <w:rFonts w:asciiTheme="minorHAnsi" w:hAnsiTheme="minorHAnsi" w:cstheme="minorHAnsi"/>
        </w:rPr>
        <w:t>1, in sicer na segmentu splošne javnosti, v kombinaciji telefonskega (CATI) in spletnega anketiranja (CAWI). Velikost vzorca je: n=15</w:t>
      </w:r>
      <w:r w:rsidR="007E5187" w:rsidRPr="00F13F91">
        <w:rPr>
          <w:rFonts w:asciiTheme="minorHAnsi" w:hAnsiTheme="minorHAnsi" w:cstheme="minorHAnsi"/>
        </w:rPr>
        <w:t>14</w:t>
      </w:r>
      <w:r w:rsidR="002731BF" w:rsidRPr="00F13F91">
        <w:rPr>
          <w:rFonts w:asciiTheme="minorHAnsi" w:hAnsiTheme="minorHAnsi" w:cstheme="minorHAnsi"/>
        </w:rPr>
        <w:t>.</w:t>
      </w:r>
    </w:p>
    <w:p w14:paraId="7858DE18" w14:textId="77777777" w:rsidR="002731BF" w:rsidRPr="00F13F91" w:rsidRDefault="002731BF" w:rsidP="002731BF">
      <w:pPr>
        <w:spacing w:line="360" w:lineRule="auto"/>
        <w:jc w:val="both"/>
        <w:rPr>
          <w:rFonts w:asciiTheme="minorHAnsi" w:hAnsiTheme="minorHAnsi" w:cstheme="minorHAnsi"/>
        </w:rPr>
      </w:pPr>
    </w:p>
    <w:p w14:paraId="044D30C3" w14:textId="2C4B0436" w:rsidR="002731BF" w:rsidRPr="00F13F91" w:rsidRDefault="002731BF" w:rsidP="002731BF">
      <w:pPr>
        <w:pStyle w:val="Slogna"/>
        <w:rPr>
          <w:rFonts w:asciiTheme="minorHAnsi" w:hAnsiTheme="minorHAnsi" w:cstheme="minorHAnsi"/>
        </w:rPr>
      </w:pPr>
      <w:r w:rsidRPr="00F13F91">
        <w:rPr>
          <w:rFonts w:asciiTheme="minorHAnsi" w:hAnsiTheme="minorHAnsi" w:cstheme="minorHAnsi"/>
        </w:rPr>
        <w:t>Pri metodi CATI smo uporabili dvostopenjski naključni vzorec. Osnova vzorčenja je bil univerzalni telefonski imenik, iz katerega smo naključno izbrali gospodinjstva (pri čemer smo upoštevali prostorsko razpršenost glede na slovenske statistične regije) in znotraj njih naključno izbrali anketirance. Klicane telefonske številke so javno objavljene številke vseh slovenskih operaterjev, vključno z mobilnimi telefonskimi številkami.</w:t>
      </w:r>
    </w:p>
    <w:p w14:paraId="20546E00" w14:textId="77777777" w:rsidR="002731BF" w:rsidRPr="00F13F91" w:rsidRDefault="002731BF" w:rsidP="002731BF">
      <w:pPr>
        <w:pStyle w:val="Slogna"/>
        <w:rPr>
          <w:rFonts w:asciiTheme="minorHAnsi" w:hAnsiTheme="minorHAnsi" w:cstheme="minorHAnsi"/>
        </w:rPr>
      </w:pPr>
    </w:p>
    <w:p w14:paraId="620CC293" w14:textId="2D46C5A2" w:rsidR="002731BF" w:rsidRPr="00F13F91" w:rsidRDefault="002731BF" w:rsidP="002731BF">
      <w:pPr>
        <w:pStyle w:val="Navadensplet"/>
        <w:spacing w:before="0" w:after="0" w:line="360" w:lineRule="auto"/>
        <w:jc w:val="both"/>
        <w:rPr>
          <w:rFonts w:asciiTheme="minorHAnsi" w:hAnsiTheme="minorHAnsi" w:cstheme="minorHAnsi"/>
          <w:sz w:val="22"/>
          <w:szCs w:val="22"/>
          <w:lang w:val="pl-PL"/>
        </w:rPr>
      </w:pPr>
      <w:r w:rsidRPr="00F13F91">
        <w:rPr>
          <w:rFonts w:asciiTheme="minorHAnsi" w:hAnsiTheme="minorHAnsi" w:cstheme="minorHAnsi"/>
          <w:sz w:val="22"/>
          <w:szCs w:val="22"/>
          <w:lang w:val="sl-SI"/>
        </w:rPr>
        <w:t xml:space="preserve">Za realizacijo spletnih anket, smo povezavo do vprašalnika poslali na elektronske naslove oseb iz lastne baze podatkov (velikosti 15000 udeležencev). </w:t>
      </w:r>
      <w:r w:rsidRPr="00F13F91">
        <w:rPr>
          <w:rFonts w:asciiTheme="minorHAnsi" w:hAnsiTheme="minorHAnsi" w:cstheme="minorHAnsi"/>
          <w:sz w:val="22"/>
          <w:szCs w:val="22"/>
          <w:lang w:val="pl-PL"/>
        </w:rPr>
        <w:t xml:space="preserve">Gre za reprezentativno skupino udeležencev, ki jih prosimo, da izpolnijo anketo. Sistem za anketiranje v našem spletnem panelu omogoča hitro, zanesljivo in kakovostno zbiranje podatkov. </w:t>
      </w:r>
    </w:p>
    <w:p w14:paraId="1CFC263D" w14:textId="77777777" w:rsidR="002731BF" w:rsidRPr="00F13F91" w:rsidRDefault="002731BF" w:rsidP="009E1D80">
      <w:pPr>
        <w:pStyle w:val="Slogna"/>
        <w:rPr>
          <w:rFonts w:asciiTheme="minorHAnsi" w:hAnsiTheme="minorHAnsi" w:cstheme="minorHAnsi"/>
        </w:rPr>
      </w:pPr>
    </w:p>
    <w:p w14:paraId="7CDB8656" w14:textId="0185814A" w:rsidR="009E1D80" w:rsidRPr="00F13F91" w:rsidRDefault="00BF0226" w:rsidP="009E1D80">
      <w:pPr>
        <w:pStyle w:val="Slogna"/>
        <w:rPr>
          <w:rFonts w:asciiTheme="minorHAnsi" w:hAnsiTheme="minorHAnsi" w:cstheme="minorHAnsi"/>
        </w:rPr>
      </w:pPr>
      <w:r w:rsidRPr="00F13F91">
        <w:rPr>
          <w:rFonts w:asciiTheme="minorHAnsi" w:hAnsiTheme="minorHAnsi" w:cstheme="minorHAnsi"/>
        </w:rPr>
        <w:t xml:space="preserve">Delno primerljivo raziskavo o varnosti cestnega prometa v Sloveniji smo izvedli že </w:t>
      </w:r>
      <w:r w:rsidR="00E71312" w:rsidRPr="00F13F91">
        <w:rPr>
          <w:rFonts w:asciiTheme="minorHAnsi" w:hAnsiTheme="minorHAnsi" w:cstheme="minorHAnsi"/>
        </w:rPr>
        <w:t xml:space="preserve">v </w:t>
      </w:r>
      <w:r w:rsidRPr="00F13F91">
        <w:rPr>
          <w:rFonts w:asciiTheme="minorHAnsi" w:hAnsiTheme="minorHAnsi" w:cstheme="minorHAnsi"/>
        </w:rPr>
        <w:t>let</w:t>
      </w:r>
      <w:r w:rsidR="00E71312" w:rsidRPr="00F13F91">
        <w:rPr>
          <w:rFonts w:asciiTheme="minorHAnsi" w:hAnsiTheme="minorHAnsi" w:cstheme="minorHAnsi"/>
        </w:rPr>
        <w:t>ih</w:t>
      </w:r>
      <w:r w:rsidRPr="00F13F91">
        <w:rPr>
          <w:rFonts w:asciiTheme="minorHAnsi" w:hAnsiTheme="minorHAnsi" w:cstheme="minorHAnsi"/>
        </w:rPr>
        <w:t xml:space="preserve"> 2014</w:t>
      </w:r>
      <w:r w:rsidR="00E71312" w:rsidRPr="00F13F91">
        <w:rPr>
          <w:rFonts w:asciiTheme="minorHAnsi" w:hAnsiTheme="minorHAnsi" w:cstheme="minorHAnsi"/>
        </w:rPr>
        <w:t>,</w:t>
      </w:r>
      <w:r w:rsidR="0030773F" w:rsidRPr="00F13F91">
        <w:rPr>
          <w:rFonts w:asciiTheme="minorHAnsi" w:hAnsiTheme="minorHAnsi" w:cstheme="minorHAnsi"/>
        </w:rPr>
        <w:t xml:space="preserve"> 2017</w:t>
      </w:r>
      <w:r w:rsidR="00E71312" w:rsidRPr="00F13F91">
        <w:rPr>
          <w:rFonts w:asciiTheme="minorHAnsi" w:hAnsiTheme="minorHAnsi" w:cstheme="minorHAnsi"/>
        </w:rPr>
        <w:t xml:space="preserve"> in 2018</w:t>
      </w:r>
      <w:r w:rsidRPr="00F13F91">
        <w:rPr>
          <w:rFonts w:asciiTheme="minorHAnsi" w:hAnsiTheme="minorHAnsi" w:cstheme="minorHAnsi"/>
        </w:rPr>
        <w:t xml:space="preserve">. </w:t>
      </w:r>
      <w:r w:rsidR="00B5783D" w:rsidRPr="00F13F91">
        <w:rPr>
          <w:rFonts w:asciiTheme="minorHAnsi" w:hAnsiTheme="minorHAnsi" w:cstheme="minorHAnsi"/>
        </w:rPr>
        <w:t>Rezultati so prikazani primerljivo na vseh mestih, kjer so bila vprašanja (skoraj) identična</w:t>
      </w:r>
      <w:r w:rsidR="00E71312" w:rsidRPr="00F13F91">
        <w:rPr>
          <w:rFonts w:asciiTheme="minorHAnsi" w:hAnsiTheme="minorHAnsi" w:cstheme="minorHAnsi"/>
        </w:rPr>
        <w:t>.</w:t>
      </w:r>
      <w:r w:rsidR="00B5783D" w:rsidRPr="00F13F91">
        <w:rPr>
          <w:rFonts w:asciiTheme="minorHAnsi" w:hAnsiTheme="minorHAnsi" w:cstheme="minorHAnsi"/>
        </w:rPr>
        <w:t xml:space="preserve"> </w:t>
      </w:r>
    </w:p>
    <w:p w14:paraId="0CBD7B45" w14:textId="77777777" w:rsidR="0030773F" w:rsidRPr="00F13F91" w:rsidRDefault="0030773F" w:rsidP="009E1D80">
      <w:pPr>
        <w:pStyle w:val="Slogna"/>
        <w:rPr>
          <w:rFonts w:asciiTheme="minorHAnsi" w:hAnsiTheme="minorHAnsi" w:cstheme="minorHAnsi"/>
        </w:rPr>
      </w:pPr>
    </w:p>
    <w:p w14:paraId="5C2EBA71" w14:textId="77777777" w:rsidR="009E1D80" w:rsidRPr="00F13F91" w:rsidRDefault="009E1D80" w:rsidP="009E1D80">
      <w:pPr>
        <w:pStyle w:val="Slogna"/>
        <w:rPr>
          <w:rFonts w:asciiTheme="minorHAnsi" w:hAnsiTheme="minorHAnsi" w:cstheme="minorHAnsi"/>
        </w:rPr>
      </w:pPr>
      <w:r w:rsidRPr="00F13F91">
        <w:rPr>
          <w:rFonts w:asciiTheme="minorHAnsi" w:hAnsiTheme="minorHAnsi" w:cstheme="minorHAnsi"/>
        </w:rPr>
        <w:t xml:space="preserve">Obdelava podatkov je bila izvedena na programski opremi SPSS, verzija 15.0. </w:t>
      </w:r>
    </w:p>
    <w:p w14:paraId="07B3599F" w14:textId="77777777" w:rsidR="0030773F" w:rsidRPr="00F13F91" w:rsidRDefault="0030773F" w:rsidP="009E1D80">
      <w:pPr>
        <w:pStyle w:val="Slogna"/>
        <w:rPr>
          <w:rFonts w:asciiTheme="minorHAnsi" w:hAnsiTheme="minorHAnsi" w:cstheme="minorHAnsi"/>
        </w:rPr>
      </w:pPr>
    </w:p>
    <w:p w14:paraId="0681D0B4" w14:textId="77777777" w:rsidR="0030773F" w:rsidRPr="00F13F91" w:rsidRDefault="0030773F" w:rsidP="009E1D80">
      <w:pPr>
        <w:pStyle w:val="Slogna"/>
        <w:rPr>
          <w:rFonts w:asciiTheme="minorHAnsi" w:hAnsiTheme="minorHAnsi" w:cstheme="minorHAnsi"/>
        </w:rPr>
      </w:pPr>
    </w:p>
    <w:p w14:paraId="3D3035C0" w14:textId="77777777" w:rsidR="009E1D80" w:rsidRPr="00F13F91" w:rsidRDefault="009E1D80" w:rsidP="00EE406D">
      <w:pPr>
        <w:pStyle w:val="Slogna"/>
        <w:rPr>
          <w:rFonts w:asciiTheme="minorHAnsi" w:hAnsiTheme="minorHAnsi" w:cstheme="minorHAnsi"/>
        </w:rPr>
      </w:pPr>
    </w:p>
    <w:p w14:paraId="7D8ACE9A" w14:textId="77777777" w:rsidR="009E1D80" w:rsidRPr="00F13F91" w:rsidRDefault="009E1D80" w:rsidP="00EE406D">
      <w:pPr>
        <w:pStyle w:val="Slogna"/>
        <w:rPr>
          <w:rFonts w:asciiTheme="minorHAnsi" w:hAnsiTheme="minorHAnsi" w:cstheme="minorHAnsi"/>
        </w:rPr>
      </w:pPr>
    </w:p>
    <w:p w14:paraId="5124F191" w14:textId="77777777" w:rsidR="009E1D80" w:rsidRPr="00F13F91" w:rsidRDefault="009E1D80" w:rsidP="00EE406D">
      <w:pPr>
        <w:pStyle w:val="Slogna"/>
        <w:rPr>
          <w:rFonts w:asciiTheme="minorHAnsi" w:hAnsiTheme="minorHAnsi" w:cstheme="minorHAnsi"/>
        </w:rPr>
      </w:pPr>
    </w:p>
    <w:p w14:paraId="115418D4" w14:textId="77777777" w:rsidR="00EE406D" w:rsidRPr="00F13F91" w:rsidRDefault="00EE406D" w:rsidP="00EE406D">
      <w:pPr>
        <w:pStyle w:val="Slogna"/>
        <w:rPr>
          <w:rFonts w:asciiTheme="minorHAnsi" w:hAnsiTheme="minorHAnsi" w:cstheme="minorHAnsi"/>
        </w:rPr>
      </w:pPr>
      <w:r w:rsidRPr="00F13F91">
        <w:rPr>
          <w:rFonts w:asciiTheme="minorHAnsi" w:hAnsiTheme="minorHAnsi" w:cstheme="minorHAnsi"/>
        </w:rPr>
        <w:br w:type="page"/>
      </w:r>
      <w:r w:rsidRPr="00F13F91">
        <w:rPr>
          <w:rFonts w:asciiTheme="minorHAnsi" w:hAnsiTheme="minorHAnsi" w:cstheme="minorHAnsi"/>
          <w:b/>
        </w:rPr>
        <w:t>2.2.</w:t>
      </w:r>
      <w:r w:rsidRPr="00F13F91">
        <w:rPr>
          <w:rFonts w:asciiTheme="minorHAnsi" w:hAnsiTheme="minorHAnsi" w:cstheme="minorHAnsi"/>
        </w:rPr>
        <w:t xml:space="preserve"> V nadaljevanju predstavljamo strukturo vzorca po sociodemografskih spremenljivkah:</w:t>
      </w:r>
    </w:p>
    <w:p w14:paraId="624925A0" w14:textId="77777777" w:rsidR="00EE406D" w:rsidRPr="00F13F91" w:rsidRDefault="00EE406D" w:rsidP="00EE406D">
      <w:pPr>
        <w:pStyle w:val="Slogna"/>
        <w:rPr>
          <w:rFonts w:asciiTheme="minorHAnsi" w:hAnsiTheme="minorHAnsi" w:cstheme="minorHAnsi"/>
        </w:rPr>
      </w:pPr>
    </w:p>
    <w:tbl>
      <w:tblPr>
        <w:tblpPr w:leftFromText="141" w:rightFromText="141" w:vertAnchor="text" w:horzAnchor="margin" w:tblpY="-1"/>
        <w:tblOverlap w:val="never"/>
        <w:tblW w:w="9039" w:type="dxa"/>
        <w:tblBorders>
          <w:top w:val="double" w:sz="4" w:space="0" w:color="0000FF"/>
          <w:left w:val="single" w:sz="4" w:space="0" w:color="0000FF"/>
          <w:bottom w:val="double" w:sz="4" w:space="0" w:color="0000FF"/>
          <w:right w:val="single" w:sz="4" w:space="0" w:color="0000FF"/>
          <w:insideH w:val="double" w:sz="4" w:space="0" w:color="0000FF"/>
          <w:insideV w:val="single" w:sz="4" w:space="0" w:color="0000FF"/>
        </w:tblBorders>
        <w:tblLook w:val="0020" w:firstRow="1" w:lastRow="0" w:firstColumn="0" w:lastColumn="0" w:noHBand="0" w:noVBand="0"/>
      </w:tblPr>
      <w:tblGrid>
        <w:gridCol w:w="1800"/>
        <w:gridCol w:w="5963"/>
        <w:gridCol w:w="1276"/>
      </w:tblGrid>
      <w:tr w:rsidR="005C2E1F" w:rsidRPr="00F13F91" w14:paraId="711E30A8" w14:textId="77777777" w:rsidTr="00E87EA6">
        <w:trPr>
          <w:trHeight w:val="372"/>
        </w:trPr>
        <w:tc>
          <w:tcPr>
            <w:tcW w:w="7763" w:type="dxa"/>
            <w:gridSpan w:val="2"/>
            <w:tcBorders>
              <w:top w:val="double" w:sz="4" w:space="0" w:color="0000FF"/>
            </w:tcBorders>
            <w:shd w:val="pct25" w:color="0000FF" w:fill="auto"/>
            <w:vAlign w:val="center"/>
          </w:tcPr>
          <w:p w14:paraId="2B355633" w14:textId="36351F58" w:rsidR="00EE406D" w:rsidRPr="00F13F91" w:rsidRDefault="00EE406D" w:rsidP="00BE6EBB">
            <w:pPr>
              <w:pStyle w:val="Slogna"/>
              <w:spacing w:line="240" w:lineRule="auto"/>
              <w:rPr>
                <w:rFonts w:asciiTheme="minorHAnsi" w:hAnsiTheme="minorHAnsi" w:cstheme="minorHAnsi"/>
                <w:b/>
              </w:rPr>
            </w:pPr>
            <w:r w:rsidRPr="00F13F91">
              <w:rPr>
                <w:rFonts w:asciiTheme="minorHAnsi" w:hAnsiTheme="minorHAnsi" w:cstheme="minorHAnsi"/>
                <w:b/>
              </w:rPr>
              <w:t>ŠTEVILO ANKETIRANCEV : 1</w:t>
            </w:r>
            <w:r w:rsidR="002731BF" w:rsidRPr="00F13F91">
              <w:rPr>
                <w:rFonts w:asciiTheme="minorHAnsi" w:hAnsiTheme="minorHAnsi" w:cstheme="minorHAnsi"/>
                <w:b/>
              </w:rPr>
              <w:t>5</w:t>
            </w:r>
            <w:r w:rsidR="007E5187" w:rsidRPr="00F13F91">
              <w:rPr>
                <w:rFonts w:asciiTheme="minorHAnsi" w:hAnsiTheme="minorHAnsi" w:cstheme="minorHAnsi"/>
                <w:b/>
              </w:rPr>
              <w:t>14</w:t>
            </w:r>
          </w:p>
        </w:tc>
        <w:tc>
          <w:tcPr>
            <w:tcW w:w="1276" w:type="dxa"/>
            <w:tcBorders>
              <w:top w:val="double" w:sz="4" w:space="0" w:color="0000FF"/>
            </w:tcBorders>
            <w:shd w:val="pct25" w:color="0000FF" w:fill="auto"/>
            <w:vAlign w:val="center"/>
          </w:tcPr>
          <w:p w14:paraId="3838ABA8" w14:textId="77777777" w:rsidR="00EE406D" w:rsidRPr="00F13F91" w:rsidRDefault="00EE406D" w:rsidP="00BE6EBB">
            <w:pPr>
              <w:pStyle w:val="Slogna"/>
              <w:spacing w:line="240" w:lineRule="auto"/>
              <w:jc w:val="center"/>
              <w:rPr>
                <w:rFonts w:asciiTheme="minorHAnsi" w:hAnsiTheme="minorHAnsi" w:cstheme="minorHAnsi"/>
                <w:b/>
              </w:rPr>
            </w:pPr>
            <w:r w:rsidRPr="00F13F91">
              <w:rPr>
                <w:rFonts w:asciiTheme="minorHAnsi" w:hAnsiTheme="minorHAnsi" w:cstheme="minorHAnsi"/>
                <w:b/>
              </w:rPr>
              <w:t>Odstotek</w:t>
            </w:r>
          </w:p>
        </w:tc>
      </w:tr>
      <w:tr w:rsidR="007E5187" w:rsidRPr="00F13F91" w14:paraId="4593EBAC" w14:textId="77777777" w:rsidTr="005F2E1F">
        <w:trPr>
          <w:trHeight w:val="259"/>
        </w:trPr>
        <w:tc>
          <w:tcPr>
            <w:tcW w:w="1800" w:type="dxa"/>
            <w:vMerge w:val="restart"/>
            <w:shd w:val="clear" w:color="auto" w:fill="FFFFFF"/>
            <w:vAlign w:val="center"/>
          </w:tcPr>
          <w:p w14:paraId="2E3D9B10" w14:textId="77777777" w:rsidR="007E5187" w:rsidRPr="00F13F91" w:rsidRDefault="007E5187" w:rsidP="007E5187">
            <w:pPr>
              <w:pStyle w:val="Slogna"/>
              <w:spacing w:line="240" w:lineRule="auto"/>
              <w:jc w:val="right"/>
              <w:rPr>
                <w:rFonts w:asciiTheme="minorHAnsi" w:hAnsiTheme="minorHAnsi" w:cstheme="minorHAnsi"/>
                <w:b/>
              </w:rPr>
            </w:pPr>
            <w:r w:rsidRPr="00F13F91">
              <w:rPr>
                <w:rFonts w:asciiTheme="minorHAnsi" w:hAnsiTheme="minorHAnsi" w:cstheme="minorHAnsi"/>
                <w:b/>
              </w:rPr>
              <w:t>Spol</w:t>
            </w:r>
          </w:p>
        </w:tc>
        <w:tc>
          <w:tcPr>
            <w:tcW w:w="5963" w:type="dxa"/>
            <w:tcBorders>
              <w:bottom w:val="single" w:sz="4" w:space="0" w:color="0000FF"/>
            </w:tcBorders>
            <w:shd w:val="clear" w:color="auto" w:fill="FFFFFF"/>
            <w:vAlign w:val="center"/>
          </w:tcPr>
          <w:p w14:paraId="0C727C5F" w14:textId="62EFB8D1" w:rsidR="007E5187" w:rsidRPr="00F13F91" w:rsidRDefault="007E5187" w:rsidP="007E5187">
            <w:pPr>
              <w:pStyle w:val="Slogna"/>
              <w:spacing w:line="240" w:lineRule="auto"/>
              <w:jc w:val="right"/>
              <w:rPr>
                <w:rFonts w:asciiTheme="minorHAnsi" w:hAnsiTheme="minorHAnsi" w:cstheme="minorHAnsi"/>
              </w:rPr>
            </w:pPr>
            <w:r w:rsidRPr="00F13F91">
              <w:rPr>
                <w:rFonts w:asciiTheme="minorHAnsi" w:hAnsiTheme="minorHAnsi" w:cstheme="minorHAnsi"/>
              </w:rPr>
              <w:t>moški</w:t>
            </w:r>
          </w:p>
        </w:tc>
        <w:tc>
          <w:tcPr>
            <w:tcW w:w="1276" w:type="dxa"/>
            <w:tcBorders>
              <w:bottom w:val="single" w:sz="4" w:space="0" w:color="0000FF"/>
            </w:tcBorders>
            <w:shd w:val="clear" w:color="auto" w:fill="FFFFFF"/>
          </w:tcPr>
          <w:p w14:paraId="1F1A0DE6" w14:textId="57E80AC5" w:rsidR="007E5187" w:rsidRPr="00F13F91" w:rsidRDefault="007E5187" w:rsidP="007E5187">
            <w:pPr>
              <w:jc w:val="center"/>
              <w:rPr>
                <w:rFonts w:asciiTheme="minorHAnsi" w:hAnsiTheme="minorHAnsi" w:cstheme="minorHAnsi"/>
              </w:rPr>
            </w:pPr>
            <w:r w:rsidRPr="00F13F91">
              <w:rPr>
                <w:rFonts w:asciiTheme="minorHAnsi" w:hAnsiTheme="minorHAnsi" w:cstheme="minorHAnsi"/>
              </w:rPr>
              <w:t>49,2</w:t>
            </w:r>
          </w:p>
        </w:tc>
      </w:tr>
      <w:tr w:rsidR="007E5187" w:rsidRPr="00F13F91" w14:paraId="57E680DE" w14:textId="77777777" w:rsidTr="005F2E1F">
        <w:trPr>
          <w:trHeight w:val="259"/>
        </w:trPr>
        <w:tc>
          <w:tcPr>
            <w:tcW w:w="1800" w:type="dxa"/>
            <w:vMerge/>
            <w:shd w:val="clear" w:color="auto" w:fill="FFFFFF"/>
            <w:vAlign w:val="center"/>
          </w:tcPr>
          <w:p w14:paraId="56C50B63" w14:textId="77777777" w:rsidR="007E5187" w:rsidRPr="00F13F91" w:rsidRDefault="007E5187" w:rsidP="007E5187">
            <w:pPr>
              <w:pStyle w:val="Slogna"/>
              <w:spacing w:line="240" w:lineRule="auto"/>
              <w:jc w:val="right"/>
              <w:rPr>
                <w:rFonts w:asciiTheme="minorHAnsi" w:hAnsiTheme="minorHAnsi" w:cstheme="minorHAnsi"/>
                <w:b/>
              </w:rPr>
            </w:pPr>
          </w:p>
        </w:tc>
        <w:tc>
          <w:tcPr>
            <w:tcW w:w="5963" w:type="dxa"/>
            <w:tcBorders>
              <w:top w:val="single" w:sz="4" w:space="0" w:color="0000FF"/>
              <w:bottom w:val="double" w:sz="4" w:space="0" w:color="0000FF"/>
            </w:tcBorders>
            <w:shd w:val="clear" w:color="auto" w:fill="FFFFFF"/>
            <w:vAlign w:val="center"/>
          </w:tcPr>
          <w:p w14:paraId="6052B000" w14:textId="2209057D" w:rsidR="007E5187" w:rsidRPr="00F13F91" w:rsidRDefault="007E5187" w:rsidP="007E5187">
            <w:pPr>
              <w:pStyle w:val="Slogna"/>
              <w:spacing w:line="240" w:lineRule="auto"/>
              <w:jc w:val="right"/>
              <w:rPr>
                <w:rFonts w:asciiTheme="minorHAnsi" w:hAnsiTheme="minorHAnsi" w:cstheme="minorHAnsi"/>
              </w:rPr>
            </w:pPr>
            <w:r w:rsidRPr="00F13F91">
              <w:rPr>
                <w:rFonts w:asciiTheme="minorHAnsi" w:hAnsiTheme="minorHAnsi" w:cstheme="minorHAnsi"/>
              </w:rPr>
              <w:t>ženske</w:t>
            </w:r>
          </w:p>
        </w:tc>
        <w:tc>
          <w:tcPr>
            <w:tcW w:w="1276" w:type="dxa"/>
            <w:tcBorders>
              <w:top w:val="single" w:sz="4" w:space="0" w:color="0000FF"/>
              <w:bottom w:val="double" w:sz="4" w:space="0" w:color="0000FF"/>
            </w:tcBorders>
            <w:shd w:val="clear" w:color="auto" w:fill="FFFFFF"/>
          </w:tcPr>
          <w:p w14:paraId="5F36E470" w14:textId="7BF1F94F" w:rsidR="007E5187" w:rsidRPr="00F13F91" w:rsidRDefault="007E5187" w:rsidP="007E5187">
            <w:pPr>
              <w:jc w:val="center"/>
              <w:rPr>
                <w:rFonts w:asciiTheme="minorHAnsi" w:hAnsiTheme="minorHAnsi" w:cstheme="minorHAnsi"/>
              </w:rPr>
            </w:pPr>
            <w:r w:rsidRPr="00F13F91">
              <w:rPr>
                <w:rFonts w:asciiTheme="minorHAnsi" w:hAnsiTheme="minorHAnsi" w:cstheme="minorHAnsi"/>
              </w:rPr>
              <w:t>50,8</w:t>
            </w:r>
          </w:p>
        </w:tc>
      </w:tr>
      <w:tr w:rsidR="007E5187" w:rsidRPr="00F13F91" w14:paraId="6C3F7CD6" w14:textId="77777777" w:rsidTr="005F2E1F">
        <w:trPr>
          <w:trHeight w:val="259"/>
        </w:trPr>
        <w:tc>
          <w:tcPr>
            <w:tcW w:w="1800" w:type="dxa"/>
            <w:vMerge w:val="restart"/>
            <w:shd w:val="clear" w:color="auto" w:fill="FFFFFF"/>
            <w:vAlign w:val="center"/>
          </w:tcPr>
          <w:p w14:paraId="40EA98DE" w14:textId="77777777" w:rsidR="007E5187" w:rsidRPr="00F13F91" w:rsidRDefault="007E5187" w:rsidP="007E5187">
            <w:pPr>
              <w:pStyle w:val="Slogna"/>
              <w:spacing w:line="240" w:lineRule="auto"/>
              <w:jc w:val="right"/>
              <w:rPr>
                <w:rFonts w:asciiTheme="minorHAnsi" w:hAnsiTheme="minorHAnsi" w:cstheme="minorHAnsi"/>
                <w:b/>
              </w:rPr>
            </w:pPr>
            <w:r w:rsidRPr="00F13F91">
              <w:rPr>
                <w:rFonts w:asciiTheme="minorHAnsi" w:hAnsiTheme="minorHAnsi" w:cstheme="minorHAnsi"/>
                <w:b/>
              </w:rPr>
              <w:t>Starost</w:t>
            </w:r>
          </w:p>
        </w:tc>
        <w:tc>
          <w:tcPr>
            <w:tcW w:w="5963" w:type="dxa"/>
            <w:tcBorders>
              <w:bottom w:val="single" w:sz="4" w:space="0" w:color="0000FF"/>
            </w:tcBorders>
            <w:shd w:val="clear" w:color="auto" w:fill="FFFFFF"/>
          </w:tcPr>
          <w:p w14:paraId="02F75CC9"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do 30 let</w:t>
            </w:r>
          </w:p>
        </w:tc>
        <w:tc>
          <w:tcPr>
            <w:tcW w:w="1276" w:type="dxa"/>
            <w:tcBorders>
              <w:bottom w:val="single" w:sz="4" w:space="0" w:color="0000FF"/>
            </w:tcBorders>
            <w:shd w:val="clear" w:color="auto" w:fill="FFFFFF"/>
          </w:tcPr>
          <w:p w14:paraId="66AF4037" w14:textId="7A62B331"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23,7</w:t>
            </w:r>
          </w:p>
        </w:tc>
      </w:tr>
      <w:tr w:rsidR="007E5187" w:rsidRPr="00F13F91" w14:paraId="3CCAAF91" w14:textId="77777777" w:rsidTr="005F2E1F">
        <w:trPr>
          <w:trHeight w:val="259"/>
        </w:trPr>
        <w:tc>
          <w:tcPr>
            <w:tcW w:w="1800" w:type="dxa"/>
            <w:vMerge/>
            <w:shd w:val="clear" w:color="auto" w:fill="FFFFFF"/>
            <w:vAlign w:val="center"/>
          </w:tcPr>
          <w:p w14:paraId="5AA4FC13" w14:textId="77777777" w:rsidR="007E5187" w:rsidRPr="00F13F91" w:rsidRDefault="007E5187" w:rsidP="007E5187">
            <w:pPr>
              <w:pStyle w:val="Slogna"/>
              <w:spacing w:line="240" w:lineRule="auto"/>
              <w:jc w:val="right"/>
              <w:rPr>
                <w:rFonts w:asciiTheme="minorHAnsi" w:hAnsiTheme="minorHAnsi" w:cstheme="minorHAnsi"/>
                <w:b/>
              </w:rPr>
            </w:pPr>
          </w:p>
        </w:tc>
        <w:tc>
          <w:tcPr>
            <w:tcW w:w="5963" w:type="dxa"/>
            <w:tcBorders>
              <w:top w:val="single" w:sz="4" w:space="0" w:color="0000FF"/>
              <w:bottom w:val="single" w:sz="4" w:space="0" w:color="0000FF"/>
            </w:tcBorders>
            <w:shd w:val="clear" w:color="auto" w:fill="FFFFFF"/>
          </w:tcPr>
          <w:p w14:paraId="0667591F"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31 do 45 let</w:t>
            </w:r>
          </w:p>
        </w:tc>
        <w:tc>
          <w:tcPr>
            <w:tcW w:w="1276" w:type="dxa"/>
            <w:tcBorders>
              <w:top w:val="single" w:sz="4" w:space="0" w:color="0000FF"/>
              <w:bottom w:val="single" w:sz="4" w:space="0" w:color="0000FF"/>
            </w:tcBorders>
            <w:shd w:val="clear" w:color="auto" w:fill="FFFFFF"/>
          </w:tcPr>
          <w:p w14:paraId="45D2A32C" w14:textId="378156FD"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29,1</w:t>
            </w:r>
          </w:p>
        </w:tc>
      </w:tr>
      <w:tr w:rsidR="007E5187" w:rsidRPr="00F13F91" w14:paraId="6C20BF2B" w14:textId="77777777" w:rsidTr="005F2E1F">
        <w:trPr>
          <w:trHeight w:val="259"/>
        </w:trPr>
        <w:tc>
          <w:tcPr>
            <w:tcW w:w="1800" w:type="dxa"/>
            <w:vMerge/>
            <w:shd w:val="clear" w:color="auto" w:fill="FFFFFF"/>
            <w:vAlign w:val="center"/>
          </w:tcPr>
          <w:p w14:paraId="46BE2CAF" w14:textId="77777777" w:rsidR="007E5187" w:rsidRPr="00F13F91" w:rsidRDefault="007E5187" w:rsidP="007E5187">
            <w:pPr>
              <w:pStyle w:val="Slogna"/>
              <w:spacing w:line="240" w:lineRule="auto"/>
              <w:jc w:val="right"/>
              <w:rPr>
                <w:rFonts w:asciiTheme="minorHAnsi" w:hAnsiTheme="minorHAnsi" w:cstheme="minorHAnsi"/>
                <w:b/>
              </w:rPr>
            </w:pPr>
          </w:p>
        </w:tc>
        <w:tc>
          <w:tcPr>
            <w:tcW w:w="5963" w:type="dxa"/>
            <w:tcBorders>
              <w:top w:val="single" w:sz="4" w:space="0" w:color="0000FF"/>
              <w:bottom w:val="single" w:sz="4" w:space="0" w:color="0000FF"/>
            </w:tcBorders>
            <w:shd w:val="clear" w:color="auto" w:fill="FFFFFF"/>
          </w:tcPr>
          <w:p w14:paraId="08C51BB5"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46 do 60 let</w:t>
            </w:r>
          </w:p>
        </w:tc>
        <w:tc>
          <w:tcPr>
            <w:tcW w:w="1276" w:type="dxa"/>
            <w:tcBorders>
              <w:top w:val="single" w:sz="4" w:space="0" w:color="0000FF"/>
              <w:bottom w:val="single" w:sz="4" w:space="0" w:color="0000FF"/>
            </w:tcBorders>
            <w:shd w:val="clear" w:color="auto" w:fill="FFFFFF"/>
          </w:tcPr>
          <w:p w14:paraId="0CC491F9" w14:textId="77F2E8DF"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23,9</w:t>
            </w:r>
          </w:p>
        </w:tc>
      </w:tr>
      <w:tr w:rsidR="007E5187" w:rsidRPr="00F13F91" w14:paraId="76F4C2ED" w14:textId="77777777" w:rsidTr="005F2E1F">
        <w:trPr>
          <w:trHeight w:val="259"/>
        </w:trPr>
        <w:tc>
          <w:tcPr>
            <w:tcW w:w="1800" w:type="dxa"/>
            <w:vMerge/>
            <w:shd w:val="clear" w:color="auto" w:fill="FFFFFF"/>
            <w:vAlign w:val="center"/>
          </w:tcPr>
          <w:p w14:paraId="3F52B9ED" w14:textId="77777777" w:rsidR="007E5187" w:rsidRPr="00F13F91" w:rsidRDefault="007E5187" w:rsidP="007E5187">
            <w:pPr>
              <w:pStyle w:val="Slogna"/>
              <w:spacing w:line="240" w:lineRule="auto"/>
              <w:jc w:val="right"/>
              <w:rPr>
                <w:rFonts w:asciiTheme="minorHAnsi" w:hAnsiTheme="minorHAnsi" w:cstheme="minorHAnsi"/>
                <w:b/>
              </w:rPr>
            </w:pPr>
          </w:p>
        </w:tc>
        <w:tc>
          <w:tcPr>
            <w:tcW w:w="5963" w:type="dxa"/>
            <w:tcBorders>
              <w:top w:val="single" w:sz="4" w:space="0" w:color="0000FF"/>
              <w:bottom w:val="double" w:sz="4" w:space="0" w:color="0000FF"/>
            </w:tcBorders>
            <w:shd w:val="clear" w:color="auto" w:fill="FFFFFF"/>
          </w:tcPr>
          <w:p w14:paraId="63B382C0"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nad 60 let</w:t>
            </w:r>
          </w:p>
        </w:tc>
        <w:tc>
          <w:tcPr>
            <w:tcW w:w="1276" w:type="dxa"/>
            <w:tcBorders>
              <w:top w:val="single" w:sz="4" w:space="0" w:color="0000FF"/>
              <w:bottom w:val="double" w:sz="4" w:space="0" w:color="0000FF"/>
            </w:tcBorders>
            <w:shd w:val="clear" w:color="auto" w:fill="FFFFFF"/>
          </w:tcPr>
          <w:p w14:paraId="78ABEECA" w14:textId="3CDC9F5C"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23,3</w:t>
            </w:r>
          </w:p>
        </w:tc>
      </w:tr>
      <w:tr w:rsidR="007E5187" w:rsidRPr="00F13F91" w14:paraId="7E7FFA69" w14:textId="77777777" w:rsidTr="00E87EA6">
        <w:trPr>
          <w:trHeight w:val="259"/>
        </w:trPr>
        <w:tc>
          <w:tcPr>
            <w:tcW w:w="1800" w:type="dxa"/>
            <w:vMerge w:val="restart"/>
            <w:shd w:val="clear" w:color="auto" w:fill="FFFFFF"/>
            <w:vAlign w:val="center"/>
          </w:tcPr>
          <w:p w14:paraId="26E6EE91" w14:textId="77777777" w:rsidR="007E5187" w:rsidRPr="00F13F91" w:rsidRDefault="007E5187" w:rsidP="007E5187">
            <w:pPr>
              <w:pStyle w:val="Napis"/>
              <w:spacing w:before="0" w:after="0"/>
              <w:ind w:left="57"/>
              <w:jc w:val="right"/>
              <w:rPr>
                <w:rFonts w:asciiTheme="minorHAnsi" w:hAnsiTheme="minorHAnsi" w:cstheme="minorHAnsi"/>
                <w:sz w:val="22"/>
                <w:szCs w:val="22"/>
              </w:rPr>
            </w:pPr>
            <w:r w:rsidRPr="00F13F91">
              <w:rPr>
                <w:rFonts w:asciiTheme="minorHAnsi" w:hAnsiTheme="minorHAnsi" w:cstheme="minorHAnsi"/>
                <w:sz w:val="22"/>
                <w:szCs w:val="22"/>
              </w:rPr>
              <w:t>Izobrazba</w:t>
            </w:r>
          </w:p>
        </w:tc>
        <w:tc>
          <w:tcPr>
            <w:tcW w:w="5963" w:type="dxa"/>
            <w:tcBorders>
              <w:bottom w:val="single" w:sz="4" w:space="0" w:color="0000FF"/>
            </w:tcBorders>
            <w:shd w:val="clear" w:color="auto" w:fill="FFFFFF"/>
          </w:tcPr>
          <w:p w14:paraId="045AFCE2"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dokončana osnovna šola ali manj</w:t>
            </w:r>
          </w:p>
        </w:tc>
        <w:tc>
          <w:tcPr>
            <w:tcW w:w="1276" w:type="dxa"/>
            <w:tcBorders>
              <w:bottom w:val="single" w:sz="4" w:space="0" w:color="0000FF"/>
            </w:tcBorders>
            <w:shd w:val="clear" w:color="auto" w:fill="FFFFFF"/>
          </w:tcPr>
          <w:p w14:paraId="31A4132A" w14:textId="41AA3C00" w:rsidR="007E5187" w:rsidRPr="00F13F91" w:rsidRDefault="007E5187" w:rsidP="007E5187">
            <w:pPr>
              <w:jc w:val="center"/>
              <w:rPr>
                <w:rFonts w:asciiTheme="minorHAnsi" w:hAnsiTheme="minorHAnsi" w:cstheme="minorHAnsi"/>
              </w:rPr>
            </w:pPr>
            <w:r w:rsidRPr="00F13F91">
              <w:rPr>
                <w:rFonts w:asciiTheme="minorHAnsi" w:hAnsiTheme="minorHAnsi" w:cstheme="minorHAnsi"/>
              </w:rPr>
              <w:t>13,2</w:t>
            </w:r>
          </w:p>
        </w:tc>
      </w:tr>
      <w:tr w:rsidR="007E5187" w:rsidRPr="00F13F91" w14:paraId="13A286CF" w14:textId="77777777" w:rsidTr="00E87EA6">
        <w:trPr>
          <w:trHeight w:val="259"/>
        </w:trPr>
        <w:tc>
          <w:tcPr>
            <w:tcW w:w="1800" w:type="dxa"/>
            <w:vMerge/>
            <w:shd w:val="clear" w:color="auto" w:fill="FFFFFF"/>
            <w:vAlign w:val="center"/>
          </w:tcPr>
          <w:p w14:paraId="0EB68B47"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0C09E376"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dokončana 2 ali 3 letna strokovna šola / poklicna izobrazba</w:t>
            </w:r>
          </w:p>
        </w:tc>
        <w:tc>
          <w:tcPr>
            <w:tcW w:w="1276" w:type="dxa"/>
            <w:tcBorders>
              <w:top w:val="single" w:sz="4" w:space="0" w:color="0000FF"/>
              <w:bottom w:val="single" w:sz="4" w:space="0" w:color="0000FF"/>
            </w:tcBorders>
            <w:shd w:val="clear" w:color="auto" w:fill="FFFFFF"/>
          </w:tcPr>
          <w:p w14:paraId="7267CFF9" w14:textId="577EB5F7" w:rsidR="007E5187" w:rsidRPr="00F13F91" w:rsidRDefault="007E5187" w:rsidP="007E5187">
            <w:pPr>
              <w:jc w:val="center"/>
              <w:rPr>
                <w:rFonts w:asciiTheme="minorHAnsi" w:hAnsiTheme="minorHAnsi" w:cstheme="minorHAnsi"/>
              </w:rPr>
            </w:pPr>
            <w:r w:rsidRPr="00F13F91">
              <w:rPr>
                <w:rFonts w:asciiTheme="minorHAnsi" w:hAnsiTheme="minorHAnsi" w:cstheme="minorHAnsi"/>
              </w:rPr>
              <w:t>16,2</w:t>
            </w:r>
          </w:p>
        </w:tc>
      </w:tr>
      <w:tr w:rsidR="007E5187" w:rsidRPr="00F13F91" w14:paraId="464A705F" w14:textId="77777777" w:rsidTr="00E87EA6">
        <w:trPr>
          <w:trHeight w:val="259"/>
        </w:trPr>
        <w:tc>
          <w:tcPr>
            <w:tcW w:w="1800" w:type="dxa"/>
            <w:vMerge/>
            <w:shd w:val="clear" w:color="auto" w:fill="FFFFFF"/>
            <w:vAlign w:val="center"/>
          </w:tcPr>
          <w:p w14:paraId="5D1A76B5"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5B48F0D8"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dokončana 4 letna srednja šola / gimnazija</w:t>
            </w:r>
          </w:p>
        </w:tc>
        <w:tc>
          <w:tcPr>
            <w:tcW w:w="1276" w:type="dxa"/>
            <w:tcBorders>
              <w:top w:val="single" w:sz="4" w:space="0" w:color="0000FF"/>
              <w:bottom w:val="single" w:sz="4" w:space="0" w:color="0000FF"/>
            </w:tcBorders>
            <w:shd w:val="clear" w:color="auto" w:fill="FFFFFF"/>
          </w:tcPr>
          <w:p w14:paraId="184C684F" w14:textId="5698CB12"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26,4</w:t>
            </w:r>
          </w:p>
        </w:tc>
      </w:tr>
      <w:tr w:rsidR="007E5187" w:rsidRPr="00F13F91" w14:paraId="6D648A24" w14:textId="77777777" w:rsidTr="00E87EA6">
        <w:trPr>
          <w:trHeight w:val="259"/>
        </w:trPr>
        <w:tc>
          <w:tcPr>
            <w:tcW w:w="1800" w:type="dxa"/>
            <w:vMerge/>
            <w:shd w:val="clear" w:color="auto" w:fill="FFFFFF"/>
            <w:vAlign w:val="center"/>
          </w:tcPr>
          <w:p w14:paraId="30C5C5E7"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2E45FD25" w14:textId="61F84C84" w:rsidR="007E5187" w:rsidRPr="00F13F91" w:rsidRDefault="007E5187" w:rsidP="007E5187">
            <w:pPr>
              <w:jc w:val="right"/>
              <w:rPr>
                <w:rFonts w:asciiTheme="minorHAnsi" w:hAnsiTheme="minorHAnsi" w:cstheme="minorHAnsi"/>
              </w:rPr>
            </w:pPr>
            <w:r w:rsidRPr="00F13F91">
              <w:rPr>
                <w:rFonts w:asciiTheme="minorHAnsi" w:hAnsiTheme="minorHAnsi" w:cstheme="minorHAnsi"/>
              </w:rPr>
              <w:t>dokončana 2 letna višja šola (stara), 3 letna visokošolska ali več</w:t>
            </w:r>
          </w:p>
        </w:tc>
        <w:tc>
          <w:tcPr>
            <w:tcW w:w="1276" w:type="dxa"/>
            <w:tcBorders>
              <w:top w:val="single" w:sz="4" w:space="0" w:color="0000FF"/>
              <w:bottom w:val="single" w:sz="4" w:space="0" w:color="0000FF"/>
            </w:tcBorders>
            <w:shd w:val="clear" w:color="auto" w:fill="FFFFFF"/>
          </w:tcPr>
          <w:p w14:paraId="4E0D4032" w14:textId="308F0625"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21,9</w:t>
            </w:r>
          </w:p>
        </w:tc>
      </w:tr>
      <w:tr w:rsidR="007E5187" w:rsidRPr="00F13F91" w14:paraId="25479525" w14:textId="77777777" w:rsidTr="00E87EA6">
        <w:trPr>
          <w:trHeight w:val="35"/>
        </w:trPr>
        <w:tc>
          <w:tcPr>
            <w:tcW w:w="1800" w:type="dxa"/>
            <w:vMerge/>
            <w:shd w:val="clear" w:color="auto" w:fill="FFFFFF"/>
            <w:vAlign w:val="center"/>
          </w:tcPr>
          <w:p w14:paraId="451467F6"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3AE51CF6"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dokončana univerzitetna izobrazba (stara), bolonjski magisterij</w:t>
            </w:r>
          </w:p>
        </w:tc>
        <w:tc>
          <w:tcPr>
            <w:tcW w:w="1276" w:type="dxa"/>
            <w:tcBorders>
              <w:top w:val="single" w:sz="4" w:space="0" w:color="0000FF"/>
              <w:bottom w:val="single" w:sz="4" w:space="0" w:color="0000FF"/>
            </w:tcBorders>
            <w:shd w:val="clear" w:color="auto" w:fill="FFFFFF"/>
          </w:tcPr>
          <w:p w14:paraId="0294E5FC" w14:textId="79EB92C1"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21,5</w:t>
            </w:r>
          </w:p>
        </w:tc>
      </w:tr>
      <w:tr w:rsidR="007E5187" w:rsidRPr="00F13F91" w14:paraId="304BE11F" w14:textId="77777777" w:rsidTr="00E87EA6">
        <w:trPr>
          <w:trHeight w:val="259"/>
        </w:trPr>
        <w:tc>
          <w:tcPr>
            <w:tcW w:w="1800" w:type="dxa"/>
            <w:vMerge/>
            <w:shd w:val="clear" w:color="auto" w:fill="FFFFFF"/>
            <w:vAlign w:val="center"/>
          </w:tcPr>
          <w:p w14:paraId="46316072"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double" w:sz="4" w:space="0" w:color="0000FF"/>
            </w:tcBorders>
            <w:shd w:val="clear" w:color="auto" w:fill="FFFFFF"/>
          </w:tcPr>
          <w:p w14:paraId="6F4DC223" w14:textId="77777777" w:rsidR="007E5187" w:rsidRPr="00F13F91" w:rsidRDefault="007E5187" w:rsidP="007E5187">
            <w:pPr>
              <w:jc w:val="right"/>
              <w:rPr>
                <w:rFonts w:asciiTheme="minorHAnsi" w:hAnsiTheme="minorHAnsi" w:cstheme="minorHAnsi"/>
              </w:rPr>
            </w:pPr>
            <w:proofErr w:type="spellStart"/>
            <w:r w:rsidRPr="00F13F91">
              <w:rPr>
                <w:rFonts w:asciiTheme="minorHAnsi" w:hAnsiTheme="minorHAnsi" w:cstheme="minorHAnsi"/>
              </w:rPr>
              <w:t>b.o</w:t>
            </w:r>
            <w:proofErr w:type="spellEnd"/>
            <w:r w:rsidRPr="00F13F91">
              <w:rPr>
                <w:rFonts w:asciiTheme="minorHAnsi" w:hAnsiTheme="minorHAnsi" w:cstheme="minorHAnsi"/>
              </w:rPr>
              <w:t>.</w:t>
            </w:r>
          </w:p>
        </w:tc>
        <w:tc>
          <w:tcPr>
            <w:tcW w:w="1276" w:type="dxa"/>
            <w:tcBorders>
              <w:top w:val="single" w:sz="4" w:space="0" w:color="0000FF"/>
              <w:bottom w:val="double" w:sz="4" w:space="0" w:color="0000FF"/>
            </w:tcBorders>
            <w:shd w:val="clear" w:color="auto" w:fill="FFFFFF"/>
          </w:tcPr>
          <w:p w14:paraId="151DB8EC" w14:textId="0D9C565F" w:rsidR="007E5187" w:rsidRPr="00F13F91" w:rsidRDefault="007E5187" w:rsidP="007E5187">
            <w:pPr>
              <w:jc w:val="center"/>
              <w:rPr>
                <w:rFonts w:asciiTheme="minorHAnsi" w:hAnsiTheme="minorHAnsi" w:cstheme="minorHAnsi"/>
              </w:rPr>
            </w:pPr>
            <w:r w:rsidRPr="00F13F91">
              <w:rPr>
                <w:rFonts w:asciiTheme="minorHAnsi" w:hAnsiTheme="minorHAnsi" w:cstheme="minorHAnsi"/>
              </w:rPr>
              <w:t>0,8</w:t>
            </w:r>
          </w:p>
        </w:tc>
      </w:tr>
      <w:tr w:rsidR="007E5187" w:rsidRPr="00F13F91" w14:paraId="00764A2E" w14:textId="77777777" w:rsidTr="00E87EA6">
        <w:trPr>
          <w:trHeight w:val="259"/>
        </w:trPr>
        <w:tc>
          <w:tcPr>
            <w:tcW w:w="1800" w:type="dxa"/>
            <w:vMerge w:val="restart"/>
            <w:shd w:val="clear" w:color="auto" w:fill="FFFFFF"/>
            <w:vAlign w:val="center"/>
          </w:tcPr>
          <w:p w14:paraId="6A081C41" w14:textId="77777777" w:rsidR="007E5187" w:rsidRPr="00F13F91" w:rsidRDefault="007E5187" w:rsidP="007E5187">
            <w:pPr>
              <w:pStyle w:val="Napis"/>
              <w:spacing w:before="0" w:after="0"/>
              <w:ind w:left="57"/>
              <w:jc w:val="right"/>
              <w:rPr>
                <w:rFonts w:asciiTheme="minorHAnsi" w:hAnsiTheme="minorHAnsi" w:cstheme="minorHAnsi"/>
                <w:sz w:val="22"/>
                <w:szCs w:val="22"/>
              </w:rPr>
            </w:pPr>
            <w:r w:rsidRPr="00F13F91">
              <w:rPr>
                <w:rFonts w:asciiTheme="minorHAnsi" w:hAnsiTheme="minorHAnsi" w:cstheme="minorHAnsi"/>
                <w:sz w:val="22"/>
                <w:szCs w:val="22"/>
              </w:rPr>
              <w:t xml:space="preserve">Zaposlitveni </w:t>
            </w:r>
          </w:p>
          <w:p w14:paraId="5430DA14"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r w:rsidRPr="00F13F91">
              <w:rPr>
                <w:rFonts w:asciiTheme="minorHAnsi" w:hAnsiTheme="minorHAnsi" w:cstheme="minorHAnsi"/>
                <w:sz w:val="22"/>
                <w:szCs w:val="22"/>
              </w:rPr>
              <w:t>status</w:t>
            </w:r>
          </w:p>
        </w:tc>
        <w:tc>
          <w:tcPr>
            <w:tcW w:w="5963" w:type="dxa"/>
            <w:tcBorders>
              <w:bottom w:val="single" w:sz="4" w:space="0" w:color="0000FF"/>
            </w:tcBorders>
            <w:shd w:val="clear" w:color="auto" w:fill="FFFFFF"/>
          </w:tcPr>
          <w:p w14:paraId="712B23C1"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zaposlen</w:t>
            </w:r>
          </w:p>
        </w:tc>
        <w:tc>
          <w:tcPr>
            <w:tcW w:w="1276" w:type="dxa"/>
            <w:tcBorders>
              <w:bottom w:val="single" w:sz="4" w:space="0" w:color="0000FF"/>
            </w:tcBorders>
            <w:shd w:val="clear" w:color="auto" w:fill="FFFFFF"/>
          </w:tcPr>
          <w:p w14:paraId="1F0791EF" w14:textId="5DC4A7D1" w:rsidR="007E5187" w:rsidRPr="00F13F91" w:rsidRDefault="007E5187" w:rsidP="007E5187">
            <w:pPr>
              <w:jc w:val="center"/>
              <w:rPr>
                <w:rFonts w:asciiTheme="minorHAnsi" w:hAnsiTheme="minorHAnsi" w:cstheme="minorHAnsi"/>
              </w:rPr>
            </w:pPr>
            <w:r w:rsidRPr="00F13F91">
              <w:rPr>
                <w:rFonts w:asciiTheme="minorHAnsi" w:hAnsiTheme="minorHAnsi" w:cstheme="minorHAnsi"/>
              </w:rPr>
              <w:t>46,6</w:t>
            </w:r>
          </w:p>
        </w:tc>
      </w:tr>
      <w:tr w:rsidR="007E5187" w:rsidRPr="00F13F91" w14:paraId="3117A448" w14:textId="77777777" w:rsidTr="00E87EA6">
        <w:trPr>
          <w:trHeight w:val="259"/>
        </w:trPr>
        <w:tc>
          <w:tcPr>
            <w:tcW w:w="1800" w:type="dxa"/>
            <w:vMerge/>
            <w:shd w:val="clear" w:color="auto" w:fill="FFFFFF"/>
            <w:vAlign w:val="center"/>
          </w:tcPr>
          <w:p w14:paraId="55087DB5"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41CB6F08"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nezaposlen</w:t>
            </w:r>
          </w:p>
        </w:tc>
        <w:tc>
          <w:tcPr>
            <w:tcW w:w="1276" w:type="dxa"/>
            <w:tcBorders>
              <w:top w:val="single" w:sz="4" w:space="0" w:color="0000FF"/>
              <w:bottom w:val="single" w:sz="4" w:space="0" w:color="0000FF"/>
            </w:tcBorders>
            <w:shd w:val="clear" w:color="auto" w:fill="FFFFFF"/>
          </w:tcPr>
          <w:p w14:paraId="346F68E3" w14:textId="52052D9B" w:rsidR="007E5187" w:rsidRPr="00F13F91" w:rsidRDefault="007E5187" w:rsidP="007E5187">
            <w:pPr>
              <w:jc w:val="center"/>
              <w:rPr>
                <w:rFonts w:asciiTheme="minorHAnsi" w:hAnsiTheme="minorHAnsi" w:cstheme="minorHAnsi"/>
              </w:rPr>
            </w:pPr>
            <w:r w:rsidRPr="00F13F91">
              <w:rPr>
                <w:rFonts w:asciiTheme="minorHAnsi" w:hAnsiTheme="minorHAnsi" w:cstheme="minorHAnsi"/>
              </w:rPr>
              <w:t>6,1</w:t>
            </w:r>
          </w:p>
        </w:tc>
      </w:tr>
      <w:tr w:rsidR="007E5187" w:rsidRPr="00F13F91" w14:paraId="465B7F28" w14:textId="77777777" w:rsidTr="00E87EA6">
        <w:trPr>
          <w:trHeight w:val="259"/>
        </w:trPr>
        <w:tc>
          <w:tcPr>
            <w:tcW w:w="1800" w:type="dxa"/>
            <w:vMerge/>
            <w:shd w:val="clear" w:color="auto" w:fill="FFFFFF"/>
            <w:vAlign w:val="center"/>
          </w:tcPr>
          <w:p w14:paraId="7306337F"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4FF28B11"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upokojen</w:t>
            </w:r>
          </w:p>
        </w:tc>
        <w:tc>
          <w:tcPr>
            <w:tcW w:w="1276" w:type="dxa"/>
            <w:tcBorders>
              <w:top w:val="single" w:sz="4" w:space="0" w:color="0000FF"/>
              <w:bottom w:val="single" w:sz="4" w:space="0" w:color="0000FF"/>
            </w:tcBorders>
            <w:shd w:val="clear" w:color="auto" w:fill="FFFFFF"/>
          </w:tcPr>
          <w:p w14:paraId="26CDF5CD" w14:textId="2BB3783D" w:rsidR="007E5187" w:rsidRPr="00F13F91" w:rsidRDefault="007E5187" w:rsidP="007E5187">
            <w:pPr>
              <w:jc w:val="center"/>
              <w:rPr>
                <w:rFonts w:asciiTheme="minorHAnsi" w:hAnsiTheme="minorHAnsi" w:cstheme="minorHAnsi"/>
              </w:rPr>
            </w:pPr>
            <w:r w:rsidRPr="00F13F91">
              <w:rPr>
                <w:rFonts w:asciiTheme="minorHAnsi" w:hAnsiTheme="minorHAnsi" w:cstheme="minorHAnsi"/>
              </w:rPr>
              <w:t>38,2</w:t>
            </w:r>
          </w:p>
        </w:tc>
      </w:tr>
      <w:tr w:rsidR="007E5187" w:rsidRPr="00F13F91" w14:paraId="045A74C1" w14:textId="77777777" w:rsidTr="00E87EA6">
        <w:trPr>
          <w:trHeight w:val="259"/>
        </w:trPr>
        <w:tc>
          <w:tcPr>
            <w:tcW w:w="1800" w:type="dxa"/>
            <w:vMerge/>
            <w:shd w:val="clear" w:color="auto" w:fill="FFFFFF"/>
            <w:vAlign w:val="center"/>
          </w:tcPr>
          <w:p w14:paraId="3F29F886"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48300219"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dijak, študent</w:t>
            </w:r>
          </w:p>
        </w:tc>
        <w:tc>
          <w:tcPr>
            <w:tcW w:w="1276" w:type="dxa"/>
            <w:tcBorders>
              <w:top w:val="single" w:sz="4" w:space="0" w:color="0000FF"/>
              <w:bottom w:val="single" w:sz="4" w:space="0" w:color="0000FF"/>
            </w:tcBorders>
            <w:shd w:val="clear" w:color="auto" w:fill="FFFFFF"/>
          </w:tcPr>
          <w:p w14:paraId="74CD559E" w14:textId="6FE55366" w:rsidR="007E5187" w:rsidRPr="00F13F91" w:rsidRDefault="007E5187" w:rsidP="007E5187">
            <w:pPr>
              <w:jc w:val="center"/>
              <w:rPr>
                <w:rFonts w:asciiTheme="minorHAnsi" w:hAnsiTheme="minorHAnsi" w:cstheme="minorHAnsi"/>
              </w:rPr>
            </w:pPr>
            <w:r w:rsidRPr="00F13F91">
              <w:rPr>
                <w:rFonts w:asciiTheme="minorHAnsi" w:hAnsiTheme="minorHAnsi" w:cstheme="minorHAnsi"/>
              </w:rPr>
              <w:t>8,2</w:t>
            </w:r>
          </w:p>
        </w:tc>
      </w:tr>
      <w:tr w:rsidR="007E5187" w:rsidRPr="00F13F91" w14:paraId="45B91287" w14:textId="77777777" w:rsidTr="00E87EA6">
        <w:trPr>
          <w:trHeight w:val="259"/>
        </w:trPr>
        <w:tc>
          <w:tcPr>
            <w:tcW w:w="1800" w:type="dxa"/>
            <w:vMerge/>
            <w:shd w:val="clear" w:color="auto" w:fill="FFFFFF"/>
            <w:vAlign w:val="center"/>
          </w:tcPr>
          <w:p w14:paraId="1D3DC863"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double" w:sz="4" w:space="0" w:color="0000FF"/>
            </w:tcBorders>
            <w:shd w:val="clear" w:color="auto" w:fill="FFFFFF"/>
          </w:tcPr>
          <w:p w14:paraId="663D4140" w14:textId="77777777" w:rsidR="007E5187" w:rsidRPr="00F13F91" w:rsidRDefault="007E5187" w:rsidP="007E5187">
            <w:pPr>
              <w:jc w:val="right"/>
              <w:rPr>
                <w:rFonts w:asciiTheme="minorHAnsi" w:hAnsiTheme="minorHAnsi" w:cstheme="minorHAnsi"/>
              </w:rPr>
            </w:pPr>
            <w:proofErr w:type="spellStart"/>
            <w:r w:rsidRPr="00F13F91">
              <w:rPr>
                <w:rFonts w:asciiTheme="minorHAnsi" w:hAnsiTheme="minorHAnsi" w:cstheme="minorHAnsi"/>
              </w:rPr>
              <w:t>b.o</w:t>
            </w:r>
            <w:proofErr w:type="spellEnd"/>
            <w:r w:rsidRPr="00F13F91">
              <w:rPr>
                <w:rFonts w:asciiTheme="minorHAnsi" w:hAnsiTheme="minorHAnsi" w:cstheme="minorHAnsi"/>
              </w:rPr>
              <w:t>.</w:t>
            </w:r>
          </w:p>
        </w:tc>
        <w:tc>
          <w:tcPr>
            <w:tcW w:w="1276" w:type="dxa"/>
            <w:tcBorders>
              <w:top w:val="single" w:sz="4" w:space="0" w:color="0000FF"/>
              <w:bottom w:val="double" w:sz="4" w:space="0" w:color="0000FF"/>
            </w:tcBorders>
            <w:shd w:val="clear" w:color="auto" w:fill="FFFFFF"/>
          </w:tcPr>
          <w:p w14:paraId="56FD126F" w14:textId="04646B5B" w:rsidR="007E5187" w:rsidRPr="00F13F91" w:rsidRDefault="007E5187" w:rsidP="007E5187">
            <w:pPr>
              <w:jc w:val="center"/>
              <w:rPr>
                <w:rFonts w:asciiTheme="minorHAnsi" w:hAnsiTheme="minorHAnsi" w:cstheme="minorHAnsi"/>
              </w:rPr>
            </w:pPr>
            <w:r w:rsidRPr="00F13F91">
              <w:rPr>
                <w:rFonts w:asciiTheme="minorHAnsi" w:hAnsiTheme="minorHAnsi" w:cstheme="minorHAnsi"/>
              </w:rPr>
              <w:t>0,9</w:t>
            </w:r>
          </w:p>
        </w:tc>
      </w:tr>
      <w:tr w:rsidR="007E5187" w:rsidRPr="00F13F91" w14:paraId="0DC80CE0" w14:textId="77777777" w:rsidTr="00E87EA6">
        <w:trPr>
          <w:trHeight w:val="259"/>
        </w:trPr>
        <w:tc>
          <w:tcPr>
            <w:tcW w:w="1800" w:type="dxa"/>
            <w:vMerge w:val="restart"/>
            <w:shd w:val="clear" w:color="auto" w:fill="FFFFFF"/>
            <w:vAlign w:val="center"/>
          </w:tcPr>
          <w:p w14:paraId="68089597" w14:textId="77777777" w:rsidR="007E5187" w:rsidRPr="00F13F91" w:rsidRDefault="007E5187" w:rsidP="007E5187">
            <w:pPr>
              <w:pStyle w:val="Napis"/>
              <w:spacing w:before="0" w:after="0"/>
              <w:ind w:left="57"/>
              <w:jc w:val="right"/>
              <w:rPr>
                <w:rFonts w:asciiTheme="minorHAnsi" w:hAnsiTheme="minorHAnsi" w:cstheme="minorHAnsi"/>
                <w:sz w:val="22"/>
                <w:szCs w:val="22"/>
              </w:rPr>
            </w:pPr>
            <w:r w:rsidRPr="00F13F91">
              <w:rPr>
                <w:rFonts w:asciiTheme="minorHAnsi" w:hAnsiTheme="minorHAnsi" w:cstheme="minorHAnsi"/>
                <w:sz w:val="22"/>
                <w:szCs w:val="22"/>
              </w:rPr>
              <w:t>Tip naselja</w:t>
            </w:r>
          </w:p>
        </w:tc>
        <w:tc>
          <w:tcPr>
            <w:tcW w:w="5963" w:type="dxa"/>
            <w:tcBorders>
              <w:bottom w:val="single" w:sz="4" w:space="0" w:color="0000FF"/>
            </w:tcBorders>
            <w:shd w:val="clear" w:color="auto" w:fill="FFFFFF"/>
          </w:tcPr>
          <w:p w14:paraId="2C5FA5D0"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urbano (mestno okolje)</w:t>
            </w:r>
          </w:p>
        </w:tc>
        <w:tc>
          <w:tcPr>
            <w:tcW w:w="1276" w:type="dxa"/>
            <w:tcBorders>
              <w:bottom w:val="single" w:sz="4" w:space="0" w:color="0000FF"/>
            </w:tcBorders>
            <w:shd w:val="clear" w:color="auto" w:fill="FFFFFF"/>
          </w:tcPr>
          <w:p w14:paraId="6C68DBE0" w14:textId="2DC2EECE" w:rsidR="007E5187" w:rsidRPr="00F13F91" w:rsidRDefault="007E5187" w:rsidP="007E5187">
            <w:pPr>
              <w:jc w:val="center"/>
              <w:rPr>
                <w:rFonts w:asciiTheme="minorHAnsi" w:hAnsiTheme="minorHAnsi" w:cstheme="minorHAnsi"/>
              </w:rPr>
            </w:pPr>
            <w:r w:rsidRPr="00F13F91">
              <w:rPr>
                <w:rFonts w:asciiTheme="minorHAnsi" w:hAnsiTheme="minorHAnsi" w:cstheme="minorHAnsi"/>
              </w:rPr>
              <w:t>55,1</w:t>
            </w:r>
          </w:p>
        </w:tc>
      </w:tr>
      <w:tr w:rsidR="007E5187" w:rsidRPr="00F13F91" w14:paraId="5315317B" w14:textId="77777777" w:rsidTr="00E87EA6">
        <w:trPr>
          <w:trHeight w:val="259"/>
        </w:trPr>
        <w:tc>
          <w:tcPr>
            <w:tcW w:w="1800" w:type="dxa"/>
            <w:vMerge/>
            <w:shd w:val="clear" w:color="auto" w:fill="FFFFFF"/>
            <w:vAlign w:val="center"/>
          </w:tcPr>
          <w:p w14:paraId="4EA2A173"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50189BD5"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ruralno (vaško okolje)</w:t>
            </w:r>
          </w:p>
        </w:tc>
        <w:tc>
          <w:tcPr>
            <w:tcW w:w="1276" w:type="dxa"/>
            <w:tcBorders>
              <w:top w:val="single" w:sz="4" w:space="0" w:color="0000FF"/>
              <w:bottom w:val="single" w:sz="4" w:space="0" w:color="0000FF"/>
            </w:tcBorders>
            <w:shd w:val="clear" w:color="auto" w:fill="FFFFFF"/>
          </w:tcPr>
          <w:p w14:paraId="5B1F1929" w14:textId="2A501ECB" w:rsidR="007E5187" w:rsidRPr="00F13F91" w:rsidRDefault="007E5187" w:rsidP="007E5187">
            <w:pPr>
              <w:jc w:val="center"/>
              <w:rPr>
                <w:rFonts w:asciiTheme="minorHAnsi" w:hAnsiTheme="minorHAnsi" w:cstheme="minorHAnsi"/>
              </w:rPr>
            </w:pPr>
            <w:r w:rsidRPr="00F13F91">
              <w:rPr>
                <w:rFonts w:asciiTheme="minorHAnsi" w:hAnsiTheme="minorHAnsi" w:cstheme="minorHAnsi"/>
              </w:rPr>
              <w:t>44,6</w:t>
            </w:r>
          </w:p>
        </w:tc>
      </w:tr>
      <w:tr w:rsidR="007E5187" w:rsidRPr="00F13F91" w14:paraId="2C6DCC6B" w14:textId="77777777" w:rsidTr="00E87EA6">
        <w:trPr>
          <w:trHeight w:val="259"/>
        </w:trPr>
        <w:tc>
          <w:tcPr>
            <w:tcW w:w="1800" w:type="dxa"/>
            <w:vMerge/>
            <w:shd w:val="clear" w:color="auto" w:fill="FFFFFF"/>
            <w:vAlign w:val="center"/>
          </w:tcPr>
          <w:p w14:paraId="6F1811A0"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09690E15" w14:textId="77777777" w:rsidR="007E5187" w:rsidRPr="00F13F91" w:rsidRDefault="007E5187" w:rsidP="007E5187">
            <w:pPr>
              <w:jc w:val="right"/>
              <w:rPr>
                <w:rFonts w:asciiTheme="minorHAnsi" w:hAnsiTheme="minorHAnsi" w:cstheme="minorHAnsi"/>
              </w:rPr>
            </w:pPr>
            <w:proofErr w:type="spellStart"/>
            <w:r w:rsidRPr="00F13F91">
              <w:rPr>
                <w:rFonts w:asciiTheme="minorHAnsi" w:hAnsiTheme="minorHAnsi" w:cstheme="minorHAnsi"/>
              </w:rPr>
              <w:t>b.o</w:t>
            </w:r>
            <w:proofErr w:type="spellEnd"/>
            <w:r w:rsidRPr="00F13F91">
              <w:rPr>
                <w:rFonts w:asciiTheme="minorHAnsi" w:hAnsiTheme="minorHAnsi" w:cstheme="minorHAnsi"/>
              </w:rPr>
              <w:t>.</w:t>
            </w:r>
          </w:p>
        </w:tc>
        <w:tc>
          <w:tcPr>
            <w:tcW w:w="1276" w:type="dxa"/>
            <w:tcBorders>
              <w:top w:val="single" w:sz="4" w:space="0" w:color="0000FF"/>
              <w:bottom w:val="single" w:sz="4" w:space="0" w:color="0000FF"/>
            </w:tcBorders>
            <w:shd w:val="clear" w:color="auto" w:fill="FFFFFF"/>
          </w:tcPr>
          <w:p w14:paraId="1E4DDEEC" w14:textId="23023AE3" w:rsidR="007E5187" w:rsidRPr="00F13F91" w:rsidRDefault="007E5187" w:rsidP="007E5187">
            <w:pPr>
              <w:jc w:val="center"/>
              <w:rPr>
                <w:rFonts w:asciiTheme="minorHAnsi" w:hAnsiTheme="minorHAnsi" w:cstheme="minorHAnsi"/>
              </w:rPr>
            </w:pPr>
            <w:r w:rsidRPr="00F13F91">
              <w:rPr>
                <w:rFonts w:asciiTheme="minorHAnsi" w:hAnsiTheme="minorHAnsi" w:cstheme="minorHAnsi"/>
              </w:rPr>
              <w:t>0,3</w:t>
            </w:r>
          </w:p>
        </w:tc>
      </w:tr>
      <w:tr w:rsidR="007E5187" w:rsidRPr="00F13F91" w14:paraId="573A3085" w14:textId="77777777" w:rsidTr="00E87EA6">
        <w:trPr>
          <w:trHeight w:val="259"/>
        </w:trPr>
        <w:tc>
          <w:tcPr>
            <w:tcW w:w="1800" w:type="dxa"/>
            <w:vMerge w:val="restart"/>
            <w:shd w:val="clear" w:color="auto" w:fill="FFFFFF"/>
            <w:vAlign w:val="center"/>
          </w:tcPr>
          <w:p w14:paraId="0B47DFB1" w14:textId="77777777" w:rsidR="007E5187" w:rsidRPr="00F13F91" w:rsidRDefault="007E5187" w:rsidP="007E5187">
            <w:pPr>
              <w:pStyle w:val="Napis"/>
              <w:spacing w:before="0" w:after="0"/>
              <w:ind w:left="57"/>
              <w:jc w:val="right"/>
              <w:rPr>
                <w:rFonts w:asciiTheme="minorHAnsi" w:hAnsiTheme="minorHAnsi" w:cstheme="minorHAnsi"/>
                <w:sz w:val="22"/>
                <w:szCs w:val="22"/>
              </w:rPr>
            </w:pPr>
            <w:r w:rsidRPr="00F13F91">
              <w:rPr>
                <w:rFonts w:asciiTheme="minorHAnsi" w:hAnsiTheme="minorHAnsi" w:cstheme="minorHAnsi"/>
                <w:sz w:val="22"/>
                <w:szCs w:val="22"/>
              </w:rPr>
              <w:t xml:space="preserve">Statistična </w:t>
            </w:r>
          </w:p>
          <w:p w14:paraId="5F5D5354"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r w:rsidRPr="00F13F91">
              <w:rPr>
                <w:rFonts w:asciiTheme="minorHAnsi" w:hAnsiTheme="minorHAnsi" w:cstheme="minorHAnsi"/>
                <w:sz w:val="22"/>
                <w:szCs w:val="22"/>
              </w:rPr>
              <w:t>regija</w:t>
            </w:r>
          </w:p>
        </w:tc>
        <w:tc>
          <w:tcPr>
            <w:tcW w:w="5963" w:type="dxa"/>
            <w:tcBorders>
              <w:top w:val="double" w:sz="4" w:space="0" w:color="0000FF"/>
              <w:bottom w:val="single" w:sz="4" w:space="0" w:color="0000FF"/>
            </w:tcBorders>
            <w:shd w:val="clear" w:color="auto" w:fill="FFFFFF"/>
          </w:tcPr>
          <w:p w14:paraId="1A52A90A"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Pomurska</w:t>
            </w:r>
          </w:p>
        </w:tc>
        <w:tc>
          <w:tcPr>
            <w:tcW w:w="1276" w:type="dxa"/>
            <w:tcBorders>
              <w:top w:val="double" w:sz="4" w:space="0" w:color="0000FF"/>
              <w:bottom w:val="single" w:sz="4" w:space="0" w:color="0000FF"/>
            </w:tcBorders>
            <w:shd w:val="clear" w:color="auto" w:fill="FFFFFF"/>
          </w:tcPr>
          <w:p w14:paraId="702BB135" w14:textId="0A90DA34" w:rsidR="007E5187" w:rsidRPr="00F13F91" w:rsidRDefault="007E5187" w:rsidP="007E5187">
            <w:pPr>
              <w:jc w:val="center"/>
              <w:rPr>
                <w:rFonts w:asciiTheme="minorHAnsi" w:hAnsiTheme="minorHAnsi" w:cstheme="minorHAnsi"/>
              </w:rPr>
            </w:pPr>
            <w:r w:rsidRPr="00F13F91">
              <w:rPr>
                <w:rFonts w:asciiTheme="minorHAnsi" w:hAnsiTheme="minorHAnsi" w:cstheme="minorHAnsi"/>
              </w:rPr>
              <w:t>5,2</w:t>
            </w:r>
          </w:p>
        </w:tc>
      </w:tr>
      <w:tr w:rsidR="007E5187" w:rsidRPr="00F13F91" w14:paraId="799234C9" w14:textId="77777777" w:rsidTr="00E87EA6">
        <w:trPr>
          <w:trHeight w:val="259"/>
        </w:trPr>
        <w:tc>
          <w:tcPr>
            <w:tcW w:w="1800" w:type="dxa"/>
            <w:vMerge/>
            <w:shd w:val="clear" w:color="auto" w:fill="FFFFFF"/>
            <w:vAlign w:val="center"/>
          </w:tcPr>
          <w:p w14:paraId="6E64384E"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15D0E7F3"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Podravska</w:t>
            </w:r>
          </w:p>
        </w:tc>
        <w:tc>
          <w:tcPr>
            <w:tcW w:w="1276" w:type="dxa"/>
            <w:tcBorders>
              <w:top w:val="single" w:sz="4" w:space="0" w:color="0000FF"/>
              <w:bottom w:val="single" w:sz="4" w:space="0" w:color="0000FF"/>
            </w:tcBorders>
            <w:shd w:val="clear" w:color="auto" w:fill="FFFFFF"/>
          </w:tcPr>
          <w:p w14:paraId="0A5F0011" w14:textId="720FB84E" w:rsidR="007E5187" w:rsidRPr="00F13F91" w:rsidRDefault="007E5187" w:rsidP="007E5187">
            <w:pPr>
              <w:jc w:val="center"/>
              <w:rPr>
                <w:rFonts w:asciiTheme="minorHAnsi" w:hAnsiTheme="minorHAnsi" w:cstheme="minorHAnsi"/>
              </w:rPr>
            </w:pPr>
            <w:r w:rsidRPr="00F13F91">
              <w:rPr>
                <w:rFonts w:asciiTheme="minorHAnsi" w:hAnsiTheme="minorHAnsi" w:cstheme="minorHAnsi"/>
              </w:rPr>
              <w:t>12,0</w:t>
            </w:r>
          </w:p>
        </w:tc>
      </w:tr>
      <w:tr w:rsidR="007E5187" w:rsidRPr="00F13F91" w14:paraId="55E5C44B" w14:textId="77777777" w:rsidTr="00E87EA6">
        <w:trPr>
          <w:trHeight w:val="259"/>
        </w:trPr>
        <w:tc>
          <w:tcPr>
            <w:tcW w:w="1800" w:type="dxa"/>
            <w:vMerge/>
            <w:shd w:val="clear" w:color="auto" w:fill="FFFFFF"/>
            <w:vAlign w:val="center"/>
          </w:tcPr>
          <w:p w14:paraId="78FFEE17"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0D5DD7ED"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Koroška</w:t>
            </w:r>
          </w:p>
        </w:tc>
        <w:tc>
          <w:tcPr>
            <w:tcW w:w="1276" w:type="dxa"/>
            <w:tcBorders>
              <w:top w:val="single" w:sz="4" w:space="0" w:color="0000FF"/>
              <w:bottom w:val="single" w:sz="4" w:space="0" w:color="0000FF"/>
            </w:tcBorders>
            <w:shd w:val="clear" w:color="auto" w:fill="FFFFFF"/>
          </w:tcPr>
          <w:p w14:paraId="64316468" w14:textId="601E8A1C"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2,8</w:t>
            </w:r>
          </w:p>
        </w:tc>
      </w:tr>
      <w:tr w:rsidR="007E5187" w:rsidRPr="00F13F91" w14:paraId="19A58ED4" w14:textId="77777777" w:rsidTr="00E87EA6">
        <w:trPr>
          <w:trHeight w:val="259"/>
        </w:trPr>
        <w:tc>
          <w:tcPr>
            <w:tcW w:w="1800" w:type="dxa"/>
            <w:vMerge/>
            <w:shd w:val="clear" w:color="auto" w:fill="FFFFFF"/>
            <w:vAlign w:val="center"/>
          </w:tcPr>
          <w:p w14:paraId="6AA85B44"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57C240BA"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Savinjska</w:t>
            </w:r>
          </w:p>
        </w:tc>
        <w:tc>
          <w:tcPr>
            <w:tcW w:w="1276" w:type="dxa"/>
            <w:tcBorders>
              <w:top w:val="single" w:sz="4" w:space="0" w:color="0000FF"/>
              <w:bottom w:val="single" w:sz="4" w:space="0" w:color="0000FF"/>
            </w:tcBorders>
            <w:shd w:val="clear" w:color="auto" w:fill="FFFFFF"/>
          </w:tcPr>
          <w:p w14:paraId="523A1788" w14:textId="0EA54518" w:rsidR="007E5187" w:rsidRPr="00F13F91" w:rsidRDefault="007E5187" w:rsidP="007E5187">
            <w:pPr>
              <w:jc w:val="center"/>
              <w:rPr>
                <w:rFonts w:asciiTheme="minorHAnsi" w:hAnsiTheme="minorHAnsi" w:cstheme="minorHAnsi"/>
              </w:rPr>
            </w:pPr>
            <w:r w:rsidRPr="00F13F91">
              <w:rPr>
                <w:rFonts w:asciiTheme="minorHAnsi" w:hAnsiTheme="minorHAnsi" w:cstheme="minorHAnsi"/>
              </w:rPr>
              <w:t>10,7</w:t>
            </w:r>
          </w:p>
        </w:tc>
      </w:tr>
      <w:tr w:rsidR="007E5187" w:rsidRPr="00F13F91" w14:paraId="6F29C757" w14:textId="77777777" w:rsidTr="00E87EA6">
        <w:trPr>
          <w:trHeight w:val="259"/>
        </w:trPr>
        <w:tc>
          <w:tcPr>
            <w:tcW w:w="1800" w:type="dxa"/>
            <w:vMerge/>
            <w:shd w:val="clear" w:color="auto" w:fill="FFFFFF"/>
            <w:vAlign w:val="center"/>
          </w:tcPr>
          <w:p w14:paraId="7F652D5C"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678A1429"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Zasavska</w:t>
            </w:r>
          </w:p>
        </w:tc>
        <w:tc>
          <w:tcPr>
            <w:tcW w:w="1276" w:type="dxa"/>
            <w:tcBorders>
              <w:top w:val="single" w:sz="4" w:space="0" w:color="0000FF"/>
              <w:bottom w:val="single" w:sz="4" w:space="0" w:color="0000FF"/>
            </w:tcBorders>
            <w:shd w:val="clear" w:color="auto" w:fill="FFFFFF"/>
          </w:tcPr>
          <w:p w14:paraId="37345EE8" w14:textId="755852ED" w:rsidR="007E5187" w:rsidRPr="00F13F91" w:rsidRDefault="007E5187" w:rsidP="007E5187">
            <w:pPr>
              <w:jc w:val="center"/>
              <w:rPr>
                <w:rFonts w:asciiTheme="minorHAnsi" w:hAnsiTheme="minorHAnsi" w:cstheme="minorHAnsi"/>
              </w:rPr>
            </w:pPr>
            <w:r w:rsidRPr="00F13F91">
              <w:rPr>
                <w:rFonts w:asciiTheme="minorHAnsi" w:hAnsiTheme="minorHAnsi" w:cstheme="minorHAnsi"/>
              </w:rPr>
              <w:t>4,1</w:t>
            </w:r>
          </w:p>
        </w:tc>
      </w:tr>
      <w:tr w:rsidR="007E5187" w:rsidRPr="00F13F91" w14:paraId="36007BC4" w14:textId="77777777" w:rsidTr="00E87EA6">
        <w:trPr>
          <w:trHeight w:val="259"/>
        </w:trPr>
        <w:tc>
          <w:tcPr>
            <w:tcW w:w="1800" w:type="dxa"/>
            <w:vMerge/>
            <w:shd w:val="clear" w:color="auto" w:fill="FFFFFF"/>
            <w:vAlign w:val="center"/>
          </w:tcPr>
          <w:p w14:paraId="30D14560"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675F3596"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Spodnjeposavska</w:t>
            </w:r>
          </w:p>
        </w:tc>
        <w:tc>
          <w:tcPr>
            <w:tcW w:w="1276" w:type="dxa"/>
            <w:tcBorders>
              <w:top w:val="single" w:sz="4" w:space="0" w:color="0000FF"/>
              <w:bottom w:val="single" w:sz="4" w:space="0" w:color="0000FF"/>
            </w:tcBorders>
            <w:shd w:val="clear" w:color="auto" w:fill="FFFFFF"/>
          </w:tcPr>
          <w:p w14:paraId="4A97A0CB" w14:textId="58724A8D" w:rsidR="007E5187" w:rsidRPr="00F13F91" w:rsidRDefault="007E5187" w:rsidP="007E5187">
            <w:pPr>
              <w:jc w:val="center"/>
              <w:rPr>
                <w:rFonts w:asciiTheme="minorHAnsi" w:hAnsiTheme="minorHAnsi" w:cstheme="minorHAnsi"/>
              </w:rPr>
            </w:pPr>
            <w:r w:rsidRPr="00F13F91">
              <w:rPr>
                <w:rFonts w:asciiTheme="minorHAnsi" w:hAnsiTheme="minorHAnsi" w:cstheme="minorHAnsi"/>
              </w:rPr>
              <w:t>3,4</w:t>
            </w:r>
          </w:p>
        </w:tc>
      </w:tr>
      <w:tr w:rsidR="007E5187" w:rsidRPr="00F13F91" w14:paraId="173F9D62" w14:textId="77777777" w:rsidTr="00E87EA6">
        <w:trPr>
          <w:trHeight w:val="259"/>
        </w:trPr>
        <w:tc>
          <w:tcPr>
            <w:tcW w:w="1800" w:type="dxa"/>
            <w:vMerge/>
            <w:shd w:val="clear" w:color="auto" w:fill="FFFFFF"/>
            <w:vAlign w:val="center"/>
          </w:tcPr>
          <w:p w14:paraId="4B98D6E2"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41787D49"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Jugovzhodna Slovenija</w:t>
            </w:r>
          </w:p>
        </w:tc>
        <w:tc>
          <w:tcPr>
            <w:tcW w:w="1276" w:type="dxa"/>
            <w:tcBorders>
              <w:top w:val="single" w:sz="4" w:space="0" w:color="0000FF"/>
              <w:bottom w:val="single" w:sz="4" w:space="0" w:color="0000FF"/>
            </w:tcBorders>
            <w:shd w:val="clear" w:color="auto" w:fill="FFFFFF"/>
          </w:tcPr>
          <w:p w14:paraId="466B238C" w14:textId="33A2F830" w:rsidR="007E5187" w:rsidRPr="00F13F91" w:rsidRDefault="007E5187" w:rsidP="007E5187">
            <w:pPr>
              <w:jc w:val="center"/>
              <w:rPr>
                <w:rFonts w:asciiTheme="minorHAnsi" w:hAnsiTheme="minorHAnsi" w:cstheme="minorHAnsi"/>
              </w:rPr>
            </w:pPr>
            <w:r w:rsidRPr="00F13F91">
              <w:rPr>
                <w:rFonts w:asciiTheme="minorHAnsi" w:hAnsiTheme="minorHAnsi" w:cstheme="minorHAnsi"/>
              </w:rPr>
              <w:t>6,0</w:t>
            </w:r>
          </w:p>
        </w:tc>
      </w:tr>
      <w:tr w:rsidR="007E5187" w:rsidRPr="00F13F91" w14:paraId="6093CBC9" w14:textId="77777777" w:rsidTr="00E87EA6">
        <w:trPr>
          <w:trHeight w:val="259"/>
        </w:trPr>
        <w:tc>
          <w:tcPr>
            <w:tcW w:w="1800" w:type="dxa"/>
            <w:vMerge/>
            <w:shd w:val="clear" w:color="auto" w:fill="FFFFFF"/>
            <w:vAlign w:val="center"/>
          </w:tcPr>
          <w:p w14:paraId="7E85852D"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6353019D"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Osrednjeslovenska</w:t>
            </w:r>
          </w:p>
        </w:tc>
        <w:tc>
          <w:tcPr>
            <w:tcW w:w="1276" w:type="dxa"/>
            <w:tcBorders>
              <w:top w:val="single" w:sz="4" w:space="0" w:color="0000FF"/>
              <w:bottom w:val="single" w:sz="4" w:space="0" w:color="0000FF"/>
            </w:tcBorders>
            <w:shd w:val="clear" w:color="auto" w:fill="FFFFFF"/>
          </w:tcPr>
          <w:p w14:paraId="0271BE07" w14:textId="0E1811AC" w:rsidR="007E5187" w:rsidRPr="00F13F91" w:rsidRDefault="007E5187" w:rsidP="007E5187">
            <w:pPr>
              <w:jc w:val="center"/>
              <w:rPr>
                <w:rFonts w:asciiTheme="minorHAnsi" w:hAnsiTheme="minorHAnsi" w:cstheme="minorHAnsi"/>
              </w:rPr>
            </w:pPr>
            <w:r w:rsidRPr="00F13F91">
              <w:rPr>
                <w:rFonts w:asciiTheme="minorHAnsi" w:hAnsiTheme="minorHAnsi" w:cstheme="minorHAnsi"/>
              </w:rPr>
              <w:t>29,3</w:t>
            </w:r>
          </w:p>
        </w:tc>
      </w:tr>
      <w:tr w:rsidR="007E5187" w:rsidRPr="00F13F91" w14:paraId="6596BFA0" w14:textId="77777777" w:rsidTr="00E87EA6">
        <w:trPr>
          <w:trHeight w:val="259"/>
        </w:trPr>
        <w:tc>
          <w:tcPr>
            <w:tcW w:w="1800" w:type="dxa"/>
            <w:vMerge/>
            <w:shd w:val="clear" w:color="auto" w:fill="FFFFFF"/>
            <w:vAlign w:val="center"/>
          </w:tcPr>
          <w:p w14:paraId="20FDD589"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44F5A862"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Gorenjska</w:t>
            </w:r>
          </w:p>
        </w:tc>
        <w:tc>
          <w:tcPr>
            <w:tcW w:w="1276" w:type="dxa"/>
            <w:tcBorders>
              <w:top w:val="single" w:sz="4" w:space="0" w:color="0000FF"/>
              <w:bottom w:val="single" w:sz="4" w:space="0" w:color="0000FF"/>
            </w:tcBorders>
            <w:shd w:val="clear" w:color="auto" w:fill="FFFFFF"/>
          </w:tcPr>
          <w:p w14:paraId="1F49999C" w14:textId="4C6AAADB" w:rsidR="007E5187" w:rsidRPr="00F13F91" w:rsidRDefault="007E5187" w:rsidP="007E5187">
            <w:pPr>
              <w:jc w:val="center"/>
              <w:rPr>
                <w:rFonts w:asciiTheme="minorHAnsi" w:hAnsiTheme="minorHAnsi" w:cstheme="minorHAnsi"/>
              </w:rPr>
            </w:pPr>
            <w:r w:rsidRPr="00F13F91">
              <w:rPr>
                <w:rFonts w:asciiTheme="minorHAnsi" w:hAnsiTheme="minorHAnsi" w:cstheme="minorHAnsi"/>
              </w:rPr>
              <w:t>12,3</w:t>
            </w:r>
          </w:p>
        </w:tc>
      </w:tr>
      <w:tr w:rsidR="007E5187" w:rsidRPr="00F13F91" w14:paraId="3A9F136C" w14:textId="77777777" w:rsidTr="00E87EA6">
        <w:trPr>
          <w:trHeight w:val="259"/>
        </w:trPr>
        <w:tc>
          <w:tcPr>
            <w:tcW w:w="1800" w:type="dxa"/>
            <w:vMerge/>
            <w:shd w:val="clear" w:color="auto" w:fill="FFFFFF"/>
            <w:vAlign w:val="center"/>
          </w:tcPr>
          <w:p w14:paraId="634241AD"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7FDE80E8"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Primorsko-notranjska</w:t>
            </w:r>
          </w:p>
        </w:tc>
        <w:tc>
          <w:tcPr>
            <w:tcW w:w="1276" w:type="dxa"/>
            <w:tcBorders>
              <w:top w:val="single" w:sz="4" w:space="0" w:color="0000FF"/>
              <w:bottom w:val="single" w:sz="4" w:space="0" w:color="0000FF"/>
            </w:tcBorders>
            <w:shd w:val="clear" w:color="auto" w:fill="FFFFFF"/>
          </w:tcPr>
          <w:p w14:paraId="1604362D" w14:textId="33297651" w:rsidR="007E5187" w:rsidRPr="00F13F91" w:rsidRDefault="007E5187" w:rsidP="007E5187">
            <w:pPr>
              <w:jc w:val="center"/>
              <w:rPr>
                <w:rFonts w:asciiTheme="minorHAnsi" w:hAnsiTheme="minorHAnsi" w:cstheme="minorHAnsi"/>
              </w:rPr>
            </w:pPr>
            <w:r w:rsidRPr="00F13F91">
              <w:rPr>
                <w:rFonts w:asciiTheme="minorHAnsi" w:hAnsiTheme="minorHAnsi" w:cstheme="minorHAnsi"/>
              </w:rPr>
              <w:t>3,2</w:t>
            </w:r>
          </w:p>
        </w:tc>
      </w:tr>
      <w:tr w:rsidR="007E5187" w:rsidRPr="00F13F91" w14:paraId="659680AB" w14:textId="77777777" w:rsidTr="00E87EA6">
        <w:trPr>
          <w:trHeight w:val="259"/>
        </w:trPr>
        <w:tc>
          <w:tcPr>
            <w:tcW w:w="1800" w:type="dxa"/>
            <w:vMerge/>
            <w:shd w:val="clear" w:color="auto" w:fill="FFFFFF"/>
            <w:vAlign w:val="center"/>
          </w:tcPr>
          <w:p w14:paraId="03B8DD1F"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bottom w:val="single" w:sz="4" w:space="0" w:color="0000FF"/>
            </w:tcBorders>
            <w:shd w:val="clear" w:color="auto" w:fill="FFFFFF"/>
          </w:tcPr>
          <w:p w14:paraId="66079B4B"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Goriška</w:t>
            </w:r>
          </w:p>
        </w:tc>
        <w:tc>
          <w:tcPr>
            <w:tcW w:w="1276" w:type="dxa"/>
            <w:tcBorders>
              <w:top w:val="single" w:sz="4" w:space="0" w:color="0000FF"/>
              <w:bottom w:val="single" w:sz="4" w:space="0" w:color="0000FF"/>
            </w:tcBorders>
            <w:shd w:val="clear" w:color="auto" w:fill="FFFFFF"/>
          </w:tcPr>
          <w:p w14:paraId="4CDD6C74" w14:textId="58ACC456" w:rsidR="007E5187" w:rsidRPr="00F13F91" w:rsidRDefault="007E5187" w:rsidP="007E5187">
            <w:pPr>
              <w:jc w:val="center"/>
              <w:rPr>
                <w:rFonts w:asciiTheme="minorHAnsi" w:hAnsiTheme="minorHAnsi" w:cstheme="minorHAnsi"/>
              </w:rPr>
            </w:pPr>
            <w:r w:rsidRPr="00F13F91">
              <w:rPr>
                <w:rFonts w:asciiTheme="minorHAnsi" w:hAnsiTheme="minorHAnsi" w:cstheme="minorHAnsi"/>
              </w:rPr>
              <w:t>5,2</w:t>
            </w:r>
          </w:p>
        </w:tc>
      </w:tr>
      <w:tr w:rsidR="007E5187" w:rsidRPr="00F13F91" w14:paraId="2033D66C" w14:textId="77777777" w:rsidTr="00E87EA6">
        <w:trPr>
          <w:trHeight w:val="259"/>
        </w:trPr>
        <w:tc>
          <w:tcPr>
            <w:tcW w:w="1800" w:type="dxa"/>
            <w:vMerge/>
            <w:shd w:val="clear" w:color="auto" w:fill="FFFFFF"/>
            <w:vAlign w:val="center"/>
          </w:tcPr>
          <w:p w14:paraId="59D31ADA" w14:textId="77777777" w:rsidR="007E5187" w:rsidRPr="00F13F91" w:rsidRDefault="007E5187" w:rsidP="007E5187">
            <w:pPr>
              <w:pStyle w:val="Napis"/>
              <w:spacing w:before="0" w:after="0"/>
              <w:ind w:left="57"/>
              <w:jc w:val="right"/>
              <w:rPr>
                <w:rFonts w:asciiTheme="minorHAnsi" w:hAnsiTheme="minorHAnsi" w:cstheme="minorHAnsi"/>
                <w:b w:val="0"/>
                <w:sz w:val="22"/>
                <w:szCs w:val="22"/>
              </w:rPr>
            </w:pPr>
          </w:p>
        </w:tc>
        <w:tc>
          <w:tcPr>
            <w:tcW w:w="5963" w:type="dxa"/>
            <w:tcBorders>
              <w:top w:val="single" w:sz="4" w:space="0" w:color="0000FF"/>
            </w:tcBorders>
            <w:shd w:val="clear" w:color="auto" w:fill="FFFFFF"/>
          </w:tcPr>
          <w:p w14:paraId="12BA0B45" w14:textId="77777777" w:rsidR="007E5187" w:rsidRPr="00F13F91" w:rsidRDefault="007E5187" w:rsidP="007E5187">
            <w:pPr>
              <w:jc w:val="right"/>
              <w:rPr>
                <w:rFonts w:asciiTheme="minorHAnsi" w:hAnsiTheme="minorHAnsi" w:cstheme="minorHAnsi"/>
              </w:rPr>
            </w:pPr>
            <w:r w:rsidRPr="00F13F91">
              <w:rPr>
                <w:rFonts w:asciiTheme="minorHAnsi" w:hAnsiTheme="minorHAnsi" w:cstheme="minorHAnsi"/>
              </w:rPr>
              <w:t>Obalno-kraška</w:t>
            </w:r>
          </w:p>
        </w:tc>
        <w:tc>
          <w:tcPr>
            <w:tcW w:w="1276" w:type="dxa"/>
            <w:tcBorders>
              <w:top w:val="single" w:sz="4" w:space="0" w:color="0000FF"/>
            </w:tcBorders>
            <w:shd w:val="clear" w:color="auto" w:fill="FFFFFF"/>
          </w:tcPr>
          <w:p w14:paraId="064F0307" w14:textId="76F4F8F2" w:rsidR="007E5187" w:rsidRPr="00F13F91" w:rsidRDefault="007E5187" w:rsidP="007E5187">
            <w:pPr>
              <w:jc w:val="center"/>
              <w:rPr>
                <w:rFonts w:asciiTheme="minorHAnsi" w:hAnsiTheme="minorHAnsi" w:cstheme="minorHAnsi"/>
              </w:rPr>
            </w:pPr>
            <w:r w:rsidRPr="00F13F91">
              <w:rPr>
                <w:rFonts w:asciiTheme="minorHAnsi" w:hAnsiTheme="minorHAnsi" w:cstheme="minorHAnsi"/>
              </w:rPr>
              <w:t>5,7</w:t>
            </w:r>
          </w:p>
        </w:tc>
      </w:tr>
    </w:tbl>
    <w:p w14:paraId="7FB5AD85" w14:textId="77777777" w:rsidR="00743065" w:rsidRPr="00F13F91" w:rsidRDefault="00743065" w:rsidP="00EE406D">
      <w:pPr>
        <w:pStyle w:val="Naslovna"/>
        <w:numPr>
          <w:ilvl w:val="0"/>
          <w:numId w:val="0"/>
        </w:numPr>
        <w:rPr>
          <w:rStyle w:val="SlognaZnak"/>
          <w:rFonts w:asciiTheme="minorHAnsi" w:hAnsiTheme="minorHAnsi" w:cstheme="minorHAnsi"/>
          <w:szCs w:val="22"/>
        </w:rPr>
      </w:pPr>
    </w:p>
    <w:p w14:paraId="77CEC1AC" w14:textId="77777777" w:rsidR="00EE406D" w:rsidRPr="00A8632C" w:rsidRDefault="004C6A60" w:rsidP="00EE406D">
      <w:pPr>
        <w:pStyle w:val="Naslovna"/>
        <w:rPr>
          <w:rFonts w:asciiTheme="minorHAnsi" w:hAnsiTheme="minorHAnsi" w:cstheme="minorHAnsi"/>
          <w:szCs w:val="28"/>
        </w:rPr>
      </w:pPr>
      <w:r w:rsidRPr="00F13F91">
        <w:rPr>
          <w:rFonts w:asciiTheme="minorHAnsi" w:hAnsiTheme="minorHAnsi" w:cstheme="minorHAnsi"/>
          <w:sz w:val="22"/>
        </w:rPr>
        <w:br w:type="page"/>
      </w:r>
      <w:bookmarkStart w:id="3" w:name="_Toc86056084"/>
      <w:r w:rsidR="00EE406D" w:rsidRPr="00A8632C">
        <w:rPr>
          <w:rFonts w:asciiTheme="minorHAnsi" w:hAnsiTheme="minorHAnsi" w:cstheme="minorHAnsi"/>
          <w:szCs w:val="28"/>
        </w:rPr>
        <w:t>PREDSTAVITEV REZULTATOV</w:t>
      </w:r>
      <w:bookmarkEnd w:id="3"/>
    </w:p>
    <w:p w14:paraId="51E8D526" w14:textId="77777777" w:rsidR="00EE406D" w:rsidRPr="00F13F91" w:rsidRDefault="00EE406D" w:rsidP="00EE406D">
      <w:pPr>
        <w:pStyle w:val="Slogna"/>
        <w:rPr>
          <w:rFonts w:asciiTheme="minorHAnsi" w:hAnsiTheme="minorHAnsi" w:cstheme="minorHAnsi"/>
        </w:rPr>
      </w:pPr>
    </w:p>
    <w:p w14:paraId="6C4601C5" w14:textId="77777777" w:rsidR="00EB1ACC" w:rsidRPr="00F13F91" w:rsidRDefault="00EB1ACC" w:rsidP="00EB1ACC">
      <w:pPr>
        <w:pStyle w:val="Slogna"/>
        <w:rPr>
          <w:rFonts w:asciiTheme="minorHAnsi" w:hAnsiTheme="minorHAnsi" w:cstheme="minorHAnsi"/>
        </w:rPr>
      </w:pPr>
      <w:r w:rsidRPr="00F13F91">
        <w:rPr>
          <w:rFonts w:asciiTheme="minorHAnsi" w:hAnsiTheme="minorHAnsi" w:cstheme="minorHAnsi"/>
        </w:rPr>
        <w:t>V nadaljevanju predstavljamo rezultate statistične analize podatkov iz ankete. Rezultate smo predstavili z grafično upodobitvijo frekvenčnih porazdelitev po posameznih vprašanjih ter povezanostjo posameznih vprašanj po sociodemografskih značilnostih anketirancev.</w:t>
      </w:r>
    </w:p>
    <w:p w14:paraId="54BEE324" w14:textId="77777777" w:rsidR="00EB1ACC" w:rsidRPr="00F13F91" w:rsidRDefault="00EB1ACC" w:rsidP="00EB1ACC">
      <w:pPr>
        <w:pStyle w:val="Slogna"/>
        <w:rPr>
          <w:rFonts w:asciiTheme="minorHAnsi" w:hAnsiTheme="minorHAnsi" w:cstheme="minorHAnsi"/>
        </w:rPr>
      </w:pPr>
    </w:p>
    <w:p w14:paraId="3A1CD098" w14:textId="0F003C38" w:rsidR="00EB1ACC" w:rsidRPr="00F13F91" w:rsidRDefault="00EB1ACC" w:rsidP="00EB1ACC">
      <w:pPr>
        <w:spacing w:line="360" w:lineRule="auto"/>
        <w:jc w:val="both"/>
        <w:rPr>
          <w:rFonts w:asciiTheme="minorHAnsi" w:hAnsiTheme="minorHAnsi" w:cstheme="minorHAnsi"/>
        </w:rPr>
      </w:pPr>
      <w:r w:rsidRPr="00F13F91">
        <w:rPr>
          <w:rFonts w:asciiTheme="minorHAnsi" w:hAnsiTheme="minorHAnsi" w:cstheme="minorHAnsi"/>
        </w:rPr>
        <w:t xml:space="preserve">V poročilu smo izbrane spremenljivke prikazali tudi primerjalno (bodisi grafično, bodisi tabelarično) glede na vrsto udeleženca. Pri tem je </w:t>
      </w:r>
      <w:r w:rsidR="00A92203" w:rsidRPr="00F13F91">
        <w:rPr>
          <w:rFonts w:asciiTheme="minorHAnsi" w:hAnsiTheme="minorHAnsi" w:cstheme="minorHAnsi"/>
        </w:rPr>
        <w:t>potrebno</w:t>
      </w:r>
      <w:r w:rsidRPr="00F13F91">
        <w:rPr>
          <w:rFonts w:asciiTheme="minorHAnsi" w:hAnsiTheme="minorHAnsi" w:cstheme="minorHAnsi"/>
        </w:rPr>
        <w:t xml:space="preserve"> opozoriti, da so nekatere skupine udeležencev  prometa (poklicni voznik</w:t>
      </w:r>
      <w:r w:rsidR="00927E54" w:rsidRPr="00F13F91">
        <w:rPr>
          <w:rFonts w:asciiTheme="minorHAnsi" w:hAnsiTheme="minorHAnsi" w:cstheme="minorHAnsi"/>
        </w:rPr>
        <w:t>i,</w:t>
      </w:r>
      <w:r w:rsidR="00ED6127" w:rsidRPr="00F13F91">
        <w:rPr>
          <w:rFonts w:asciiTheme="minorHAnsi" w:hAnsiTheme="minorHAnsi" w:cstheme="minorHAnsi"/>
        </w:rPr>
        <w:t xml:space="preserve"> </w:t>
      </w:r>
      <w:r w:rsidR="00927E54" w:rsidRPr="00F13F91">
        <w:rPr>
          <w:rFonts w:asciiTheme="minorHAnsi" w:hAnsiTheme="minorHAnsi" w:cstheme="minorHAnsi"/>
        </w:rPr>
        <w:t xml:space="preserve">motoristi </w:t>
      </w:r>
      <w:r w:rsidRPr="00F13F91">
        <w:rPr>
          <w:rFonts w:asciiTheme="minorHAnsi" w:hAnsiTheme="minorHAnsi" w:cstheme="minorHAnsi"/>
        </w:rPr>
        <w:t xml:space="preserve">in </w:t>
      </w:r>
      <w:r w:rsidR="00ED6127" w:rsidRPr="00F13F91">
        <w:rPr>
          <w:rFonts w:asciiTheme="minorHAnsi" w:hAnsiTheme="minorHAnsi" w:cstheme="minorHAnsi"/>
        </w:rPr>
        <w:t>traktor</w:t>
      </w:r>
      <w:r w:rsidR="00927E54" w:rsidRPr="00F13F91">
        <w:rPr>
          <w:rFonts w:asciiTheme="minorHAnsi" w:hAnsiTheme="minorHAnsi" w:cstheme="minorHAnsi"/>
        </w:rPr>
        <w:t>isti</w:t>
      </w:r>
      <w:r w:rsidRPr="00F13F91">
        <w:rPr>
          <w:rFonts w:asciiTheme="minorHAnsi" w:hAnsiTheme="minorHAnsi" w:cstheme="minorHAnsi"/>
        </w:rPr>
        <w:t xml:space="preserve">) zastopane z </w:t>
      </w:r>
      <w:r w:rsidR="00927E54" w:rsidRPr="00F13F91">
        <w:rPr>
          <w:rFonts w:asciiTheme="minorHAnsi" w:hAnsiTheme="minorHAnsi" w:cstheme="minorHAnsi"/>
        </w:rPr>
        <w:t>nizkim</w:t>
      </w:r>
      <w:r w:rsidRPr="00F13F91">
        <w:rPr>
          <w:rFonts w:asciiTheme="minorHAnsi" w:hAnsiTheme="minorHAnsi" w:cstheme="minorHAnsi"/>
        </w:rPr>
        <w:t xml:space="preserve"> numerusom, zato </w:t>
      </w:r>
      <w:r w:rsidR="00ED6127" w:rsidRPr="00F13F91">
        <w:rPr>
          <w:rFonts w:asciiTheme="minorHAnsi" w:hAnsiTheme="minorHAnsi" w:cstheme="minorHAnsi"/>
        </w:rPr>
        <w:t xml:space="preserve">smo te skupine izvzeli iz primerjalnih </w:t>
      </w:r>
      <w:r w:rsidRPr="00F13F91">
        <w:rPr>
          <w:rFonts w:asciiTheme="minorHAnsi" w:hAnsiTheme="minorHAnsi" w:cstheme="minorHAnsi"/>
        </w:rPr>
        <w:t xml:space="preserve"> </w:t>
      </w:r>
      <w:r w:rsidR="00ED6127" w:rsidRPr="00F13F91">
        <w:rPr>
          <w:rFonts w:asciiTheme="minorHAnsi" w:hAnsiTheme="minorHAnsi" w:cstheme="minorHAnsi"/>
        </w:rPr>
        <w:t xml:space="preserve">analiz. </w:t>
      </w:r>
      <w:r w:rsidRPr="00F13F91">
        <w:rPr>
          <w:rFonts w:asciiTheme="minorHAnsi" w:hAnsiTheme="minorHAnsi" w:cstheme="minorHAnsi"/>
        </w:rPr>
        <w:t xml:space="preserve"> </w:t>
      </w:r>
    </w:p>
    <w:p w14:paraId="7E7B1C00" w14:textId="77777777" w:rsidR="00EB1ACC" w:rsidRPr="00F13F91" w:rsidRDefault="00EB1ACC" w:rsidP="00EB1ACC">
      <w:pPr>
        <w:pStyle w:val="Slogna"/>
        <w:rPr>
          <w:rFonts w:asciiTheme="minorHAnsi" w:hAnsiTheme="minorHAnsi" w:cstheme="minorHAnsi"/>
        </w:rPr>
      </w:pPr>
    </w:p>
    <w:p w14:paraId="53EE2276" w14:textId="17D3FA94" w:rsidR="00743065" w:rsidRPr="00F13F91" w:rsidRDefault="00EB1ACC" w:rsidP="00064542">
      <w:pPr>
        <w:spacing w:line="360" w:lineRule="auto"/>
        <w:rPr>
          <w:b/>
        </w:rPr>
      </w:pPr>
      <w:bookmarkStart w:id="4" w:name="_Toc531600010"/>
      <w:bookmarkStart w:id="5" w:name="_Toc86055129"/>
      <w:bookmarkStart w:id="6" w:name="_Toc86055244"/>
      <w:bookmarkStart w:id="7" w:name="_Toc86055342"/>
      <w:bookmarkStart w:id="8" w:name="_Toc86055502"/>
      <w:bookmarkStart w:id="9" w:name="_Toc86055672"/>
      <w:bookmarkStart w:id="10" w:name="_Toc485278494"/>
      <w:r w:rsidRPr="00F13F91">
        <w:t xml:space="preserve">Raziskavo </w:t>
      </w:r>
      <w:r w:rsidR="0030773F" w:rsidRPr="00F13F91">
        <w:t xml:space="preserve">o varnosti cestnega prometa v Sloveniji </w:t>
      </w:r>
      <w:r w:rsidRPr="00F13F91">
        <w:t xml:space="preserve">izvajamo </w:t>
      </w:r>
      <w:r w:rsidR="00CF47EF" w:rsidRPr="00F13F91">
        <w:t>četrtič</w:t>
      </w:r>
      <w:r w:rsidR="00FF3A77" w:rsidRPr="00F13F91">
        <w:t xml:space="preserve"> -</w:t>
      </w:r>
      <w:r w:rsidR="0030773F" w:rsidRPr="00F13F91">
        <w:t xml:space="preserve"> </w:t>
      </w:r>
      <w:r w:rsidRPr="00F13F91">
        <w:t>prvič leta 2014</w:t>
      </w:r>
      <w:r w:rsidR="0030773F" w:rsidRPr="00F13F91">
        <w:t xml:space="preserve"> in </w:t>
      </w:r>
      <w:r w:rsidR="00CF47EF" w:rsidRPr="00F13F91">
        <w:t>potem še v letih</w:t>
      </w:r>
      <w:r w:rsidR="0030773F" w:rsidRPr="00F13F91">
        <w:t xml:space="preserve"> 2017</w:t>
      </w:r>
      <w:r w:rsidR="00CF47EF" w:rsidRPr="00F13F91">
        <w:t xml:space="preserve"> in 2018</w:t>
      </w:r>
      <w:r w:rsidR="0030773F" w:rsidRPr="00F13F91">
        <w:t xml:space="preserve">. Vprašalnik smo </w:t>
      </w:r>
      <w:r w:rsidR="00CF47EF" w:rsidRPr="00F13F91">
        <w:t>v teh letih</w:t>
      </w:r>
      <w:r w:rsidR="0030773F" w:rsidRPr="00F13F91">
        <w:t xml:space="preserve"> spreminjali in prila</w:t>
      </w:r>
      <w:r w:rsidR="00E118EE" w:rsidRPr="00F13F91">
        <w:t>gajali aktualnim tematikam,</w:t>
      </w:r>
      <w:r w:rsidRPr="00F13F91">
        <w:t xml:space="preserve"> zato so rezultati predstavljeni primerjalno </w:t>
      </w:r>
      <w:r w:rsidR="00E118EE" w:rsidRPr="00F13F91">
        <w:t xml:space="preserve">zgolj </w:t>
      </w:r>
      <w:r w:rsidRPr="00F13F91">
        <w:t>na mestih, kjer so primerjave mogoče.</w:t>
      </w:r>
      <w:bookmarkEnd w:id="4"/>
      <w:bookmarkEnd w:id="5"/>
      <w:bookmarkEnd w:id="6"/>
      <w:bookmarkEnd w:id="7"/>
      <w:bookmarkEnd w:id="8"/>
      <w:bookmarkEnd w:id="9"/>
      <w:r w:rsidRPr="00F13F91">
        <w:t xml:space="preserve"> </w:t>
      </w:r>
      <w:bookmarkEnd w:id="10"/>
    </w:p>
    <w:p w14:paraId="71ACE972" w14:textId="77777777" w:rsidR="00743065" w:rsidRPr="00F13F91" w:rsidRDefault="00743065" w:rsidP="00EE406D">
      <w:pPr>
        <w:pStyle w:val="Slogna"/>
        <w:rPr>
          <w:rFonts w:asciiTheme="minorHAnsi" w:hAnsiTheme="minorHAnsi" w:cstheme="minorHAnsi"/>
        </w:rPr>
      </w:pPr>
    </w:p>
    <w:p w14:paraId="1184BFCA" w14:textId="77777777" w:rsidR="00743065" w:rsidRPr="00F13F91" w:rsidRDefault="00743065" w:rsidP="00EE406D">
      <w:pPr>
        <w:pStyle w:val="Slogna"/>
        <w:rPr>
          <w:rFonts w:asciiTheme="minorHAnsi" w:hAnsiTheme="minorHAnsi" w:cstheme="minorHAnsi"/>
        </w:rPr>
      </w:pPr>
    </w:p>
    <w:p w14:paraId="2CBE6826" w14:textId="77777777" w:rsidR="00743065" w:rsidRPr="00F13F91" w:rsidRDefault="00743065" w:rsidP="00EE406D">
      <w:pPr>
        <w:pStyle w:val="Slogna"/>
        <w:rPr>
          <w:rFonts w:asciiTheme="minorHAnsi" w:hAnsiTheme="minorHAnsi" w:cstheme="minorHAnsi"/>
        </w:rPr>
      </w:pPr>
    </w:p>
    <w:bookmarkEnd w:id="1"/>
    <w:p w14:paraId="1FAE4363" w14:textId="77777777" w:rsidR="00F75D86" w:rsidRPr="00F13F91" w:rsidRDefault="00E87EA6" w:rsidP="00E87EA6">
      <w:pPr>
        <w:pStyle w:val="Naslovna"/>
        <w:numPr>
          <w:ilvl w:val="0"/>
          <w:numId w:val="0"/>
        </w:numPr>
        <w:rPr>
          <w:rFonts w:asciiTheme="minorHAnsi" w:hAnsiTheme="minorHAnsi" w:cstheme="minorHAnsi"/>
          <w:b w:val="0"/>
          <w:sz w:val="22"/>
        </w:rPr>
      </w:pPr>
      <w:r w:rsidRPr="00F13F91">
        <w:rPr>
          <w:rFonts w:asciiTheme="minorHAnsi" w:hAnsiTheme="minorHAnsi" w:cstheme="minorHAnsi"/>
          <w:b w:val="0"/>
          <w:sz w:val="22"/>
        </w:rPr>
        <w:t xml:space="preserve"> </w:t>
      </w:r>
    </w:p>
    <w:p w14:paraId="7B5BEEAC" w14:textId="77777777" w:rsidR="00F75D86" w:rsidRPr="00F13F91" w:rsidRDefault="00F75D86">
      <w:pPr>
        <w:pStyle w:val="Naslovna"/>
        <w:numPr>
          <w:ilvl w:val="0"/>
          <w:numId w:val="0"/>
        </w:numPr>
        <w:rPr>
          <w:rFonts w:asciiTheme="minorHAnsi" w:hAnsiTheme="minorHAnsi" w:cstheme="minorHAnsi"/>
          <w:b w:val="0"/>
          <w:sz w:val="22"/>
        </w:rPr>
      </w:pPr>
    </w:p>
    <w:p w14:paraId="10E04827" w14:textId="77777777" w:rsidR="00F75D86" w:rsidRPr="00F13F91" w:rsidRDefault="00F75D86">
      <w:pPr>
        <w:pStyle w:val="Naslovna"/>
        <w:numPr>
          <w:ilvl w:val="0"/>
          <w:numId w:val="0"/>
        </w:numPr>
        <w:rPr>
          <w:rFonts w:asciiTheme="minorHAnsi" w:hAnsiTheme="minorHAnsi" w:cstheme="minorHAnsi"/>
          <w:b w:val="0"/>
          <w:sz w:val="22"/>
        </w:rPr>
      </w:pPr>
    </w:p>
    <w:p w14:paraId="073CC9D4" w14:textId="77777777" w:rsidR="00F75D86" w:rsidRPr="00F13F91" w:rsidRDefault="00F75D86">
      <w:pPr>
        <w:pStyle w:val="Naslovna"/>
        <w:numPr>
          <w:ilvl w:val="0"/>
          <w:numId w:val="0"/>
        </w:numPr>
        <w:rPr>
          <w:rFonts w:asciiTheme="minorHAnsi" w:hAnsiTheme="minorHAnsi" w:cstheme="minorHAnsi"/>
          <w:b w:val="0"/>
          <w:sz w:val="22"/>
        </w:rPr>
      </w:pPr>
    </w:p>
    <w:p w14:paraId="42176C55" w14:textId="77777777" w:rsidR="00F75D86" w:rsidRPr="00F13F91" w:rsidRDefault="00F75D86">
      <w:pPr>
        <w:pStyle w:val="Naslovna"/>
        <w:numPr>
          <w:ilvl w:val="0"/>
          <w:numId w:val="0"/>
        </w:numPr>
        <w:rPr>
          <w:rFonts w:asciiTheme="minorHAnsi" w:hAnsiTheme="minorHAnsi" w:cstheme="minorHAnsi"/>
          <w:b w:val="0"/>
          <w:sz w:val="22"/>
        </w:rPr>
      </w:pPr>
    </w:p>
    <w:p w14:paraId="17A3DA10" w14:textId="77777777" w:rsidR="00F75D86" w:rsidRPr="00F13F91" w:rsidRDefault="00F75D86">
      <w:pPr>
        <w:pStyle w:val="Naslovna"/>
        <w:numPr>
          <w:ilvl w:val="0"/>
          <w:numId w:val="0"/>
        </w:numPr>
        <w:rPr>
          <w:rFonts w:asciiTheme="minorHAnsi" w:hAnsiTheme="minorHAnsi" w:cstheme="minorHAnsi"/>
          <w:b w:val="0"/>
          <w:sz w:val="22"/>
        </w:rPr>
      </w:pPr>
    </w:p>
    <w:p w14:paraId="03F161D8" w14:textId="77777777" w:rsidR="00F75D86" w:rsidRPr="00F13F91" w:rsidRDefault="00F75D86">
      <w:pPr>
        <w:pStyle w:val="Naslovna"/>
        <w:numPr>
          <w:ilvl w:val="0"/>
          <w:numId w:val="0"/>
        </w:numPr>
        <w:rPr>
          <w:rFonts w:asciiTheme="minorHAnsi" w:hAnsiTheme="minorHAnsi" w:cstheme="minorHAnsi"/>
          <w:sz w:val="22"/>
        </w:rPr>
      </w:pPr>
    </w:p>
    <w:p w14:paraId="5E4360A0" w14:textId="77777777" w:rsidR="00F75D86" w:rsidRPr="00F13F91" w:rsidRDefault="00F75D86">
      <w:pPr>
        <w:rPr>
          <w:rFonts w:asciiTheme="minorHAnsi" w:hAnsiTheme="minorHAnsi" w:cstheme="minorHAnsi"/>
          <w:b/>
        </w:rPr>
      </w:pPr>
    </w:p>
    <w:p w14:paraId="59DECD10" w14:textId="20FA5C55" w:rsidR="00F75D86" w:rsidRPr="00A8632C" w:rsidRDefault="00F75D86" w:rsidP="00A8632C">
      <w:pPr>
        <w:pStyle w:val="Naslovna"/>
        <w:numPr>
          <w:ilvl w:val="0"/>
          <w:numId w:val="0"/>
        </w:numPr>
        <w:ind w:left="720"/>
        <w:rPr>
          <w:rFonts w:asciiTheme="minorHAnsi" w:hAnsiTheme="minorHAnsi" w:cstheme="minorHAnsi"/>
        </w:rPr>
      </w:pPr>
      <w:r w:rsidRPr="00A8632C">
        <w:rPr>
          <w:rFonts w:asciiTheme="minorHAnsi" w:hAnsiTheme="minorHAnsi" w:cstheme="minorHAnsi"/>
        </w:rPr>
        <w:br w:type="page"/>
      </w:r>
      <w:bookmarkStart w:id="11" w:name="_Toc86056085"/>
      <w:bookmarkStart w:id="12" w:name="_Hlk531250655"/>
      <w:r w:rsidR="00A8632C">
        <w:rPr>
          <w:rFonts w:asciiTheme="minorHAnsi" w:hAnsiTheme="minorHAnsi" w:cstheme="minorHAnsi"/>
        </w:rPr>
        <w:t>3.1.</w:t>
      </w:r>
      <w:r w:rsidR="00A8632C">
        <w:rPr>
          <w:rFonts w:cs="Calibri"/>
          <w:sz w:val="22"/>
        </w:rPr>
        <w:t xml:space="preserve"> </w:t>
      </w:r>
      <w:r w:rsidR="00B2440B">
        <w:rPr>
          <w:rFonts w:asciiTheme="minorHAnsi" w:hAnsiTheme="minorHAnsi" w:cstheme="minorHAnsi"/>
        </w:rPr>
        <w:t>UDELEŽENOST V CESTNEM PROMETU</w:t>
      </w:r>
      <w:bookmarkEnd w:id="11"/>
    </w:p>
    <w:bookmarkEnd w:id="12"/>
    <w:p w14:paraId="536DD114" w14:textId="6637AFB2" w:rsidR="00F75D86" w:rsidRPr="00F13F91" w:rsidRDefault="00F75D86" w:rsidP="00B65B7E">
      <w:pPr>
        <w:spacing w:line="360" w:lineRule="auto"/>
        <w:jc w:val="both"/>
        <w:rPr>
          <w:rFonts w:asciiTheme="minorHAnsi" w:hAnsiTheme="minorHAnsi" w:cstheme="minorHAnsi"/>
          <w:b/>
          <w:color w:val="0000FF"/>
        </w:rPr>
      </w:pPr>
    </w:p>
    <w:p w14:paraId="36FAC62E" w14:textId="6E433BD2" w:rsidR="007D6E21" w:rsidRPr="00F13F91" w:rsidRDefault="007D6E21" w:rsidP="007D6E21">
      <w:pPr>
        <w:rPr>
          <w:rFonts w:asciiTheme="minorHAnsi" w:hAnsiTheme="minorHAnsi" w:cstheme="minorHAnsi"/>
        </w:rPr>
      </w:pPr>
      <w:r w:rsidRPr="00F13F91">
        <w:rPr>
          <w:rFonts w:asciiTheme="minorHAnsi" w:hAnsiTheme="minorHAnsi" w:cstheme="minorHAnsi"/>
          <w:b/>
        </w:rPr>
        <w:t>Na kakšen način ste najpogosteje udeleženi v cestnem prometu?</w:t>
      </w:r>
      <w:r w:rsidR="00B2440B">
        <w:rPr>
          <w:rFonts w:asciiTheme="minorHAnsi" w:hAnsiTheme="minorHAnsi" w:cstheme="minorHAnsi"/>
          <w:b/>
        </w:rPr>
        <w:t xml:space="preserve"> (n=1514)</w:t>
      </w:r>
    </w:p>
    <w:p w14:paraId="4D91AB5A" w14:textId="77777777" w:rsidR="00F106C3" w:rsidRPr="00F13F91" w:rsidRDefault="00F106C3">
      <w:pPr>
        <w:spacing w:line="360" w:lineRule="auto"/>
        <w:rPr>
          <w:rFonts w:asciiTheme="minorHAnsi" w:hAnsiTheme="minorHAnsi" w:cstheme="minorHAnsi"/>
        </w:rPr>
      </w:pPr>
    </w:p>
    <w:p w14:paraId="686770F6" w14:textId="6DF92354" w:rsidR="00F106C3" w:rsidRPr="00F13F91" w:rsidRDefault="00C31ACE" w:rsidP="00F106C3">
      <w:pPr>
        <w:jc w:val="both"/>
        <w:rPr>
          <w:rFonts w:asciiTheme="minorHAnsi" w:hAnsiTheme="minorHAnsi" w:cstheme="minorHAnsi"/>
          <w:b/>
        </w:rPr>
      </w:pPr>
      <w:r w:rsidRPr="00F13F91">
        <w:rPr>
          <w:rFonts w:asciiTheme="minorHAnsi" w:hAnsiTheme="minorHAnsi" w:cstheme="minorHAnsi"/>
          <w:b/>
          <w:u w:val="single"/>
        </w:rPr>
        <w:t>Sl</w:t>
      </w:r>
      <w:r w:rsidR="00F106C3" w:rsidRPr="00F13F91">
        <w:rPr>
          <w:rFonts w:asciiTheme="minorHAnsi" w:hAnsiTheme="minorHAnsi" w:cstheme="minorHAnsi"/>
          <w:b/>
          <w:u w:val="single"/>
        </w:rPr>
        <w:t>ika:</w:t>
      </w:r>
      <w:r w:rsidR="00F106C3" w:rsidRPr="00F13F91">
        <w:rPr>
          <w:rFonts w:asciiTheme="minorHAnsi" w:hAnsiTheme="minorHAnsi" w:cstheme="minorHAnsi"/>
          <w:b/>
        </w:rPr>
        <w:t xml:space="preserve"> </w:t>
      </w:r>
      <w:r w:rsidR="00F64048" w:rsidRPr="00F13F91">
        <w:rPr>
          <w:rFonts w:asciiTheme="minorHAnsi" w:hAnsiTheme="minorHAnsi" w:cstheme="minorHAnsi"/>
        </w:rPr>
        <w:t xml:space="preserve">Frekvenčna porazdelitev odgovorov (primerjalno </w:t>
      </w:r>
      <w:r w:rsidR="00BE2588" w:rsidRPr="00F13F91">
        <w:rPr>
          <w:rFonts w:asciiTheme="minorHAnsi" w:hAnsiTheme="minorHAnsi" w:cstheme="minorHAnsi"/>
        </w:rPr>
        <w:t>s</w:t>
      </w:r>
      <w:r w:rsidR="00E07B9B" w:rsidRPr="00F13F91">
        <w:rPr>
          <w:rFonts w:asciiTheme="minorHAnsi" w:hAnsiTheme="minorHAnsi" w:cstheme="minorHAnsi"/>
        </w:rPr>
        <w:t xml:space="preserve"> </w:t>
      </w:r>
      <w:r w:rsidR="00905114" w:rsidRPr="00F13F91">
        <w:rPr>
          <w:rFonts w:asciiTheme="minorHAnsi" w:hAnsiTheme="minorHAnsi" w:cstheme="minorHAnsi"/>
        </w:rPr>
        <w:t>predhodnimi raziskavami)</w:t>
      </w:r>
    </w:p>
    <w:p w14:paraId="63658254" w14:textId="09CD44A8" w:rsidR="00F75D86" w:rsidRPr="00F13F91" w:rsidRDefault="00126808">
      <w:pPr>
        <w:spacing w:line="360" w:lineRule="auto"/>
        <w:rPr>
          <w:rFonts w:asciiTheme="minorHAnsi" w:hAnsiTheme="minorHAnsi" w:cstheme="minorHAnsi"/>
        </w:rPr>
      </w:pPr>
      <w:r>
        <w:rPr>
          <w:rFonts w:asciiTheme="minorHAnsi" w:hAnsiTheme="minorHAnsi" w:cstheme="minorHAnsi"/>
          <w:noProof/>
        </w:rPr>
        <w:object w:dxaOrig="1440" w:dyaOrig="1440" w14:anchorId="31F16BDA">
          <v:shape id="_x0000_s1144" type="#_x0000_t75" style="position:absolute;margin-left:-35.25pt;margin-top:26pt;width:525.25pt;height:364.85pt;z-index:251637760">
            <v:imagedata r:id="rId9" o:title=""/>
            <w10:wrap type="topAndBottom"/>
          </v:shape>
          <o:OLEObject Type="Embed" ProgID="MSGraph.Chart.8" ShapeID="_x0000_s1144" DrawAspect="Content" ObjectID="_1700026109" r:id="rId10">
            <o:FieldCodes>\s</o:FieldCodes>
          </o:OLEObject>
        </w:object>
      </w:r>
    </w:p>
    <w:p w14:paraId="4845BF1C" w14:textId="77777777" w:rsidR="00650B58" w:rsidRPr="00F13F91" w:rsidRDefault="00650B58" w:rsidP="002B7837">
      <w:pPr>
        <w:spacing w:line="360" w:lineRule="auto"/>
        <w:jc w:val="both"/>
        <w:rPr>
          <w:rFonts w:asciiTheme="minorHAnsi" w:hAnsiTheme="minorHAnsi" w:cstheme="minorHAnsi"/>
          <w:color w:val="FF0000"/>
        </w:rPr>
      </w:pPr>
    </w:p>
    <w:p w14:paraId="5BFB8A71" w14:textId="77777777" w:rsidR="00EE310F" w:rsidRDefault="00EE310F" w:rsidP="002B7837">
      <w:pPr>
        <w:spacing w:line="360" w:lineRule="auto"/>
        <w:jc w:val="both"/>
        <w:rPr>
          <w:rFonts w:asciiTheme="minorHAnsi" w:hAnsiTheme="minorHAnsi" w:cstheme="minorHAnsi"/>
        </w:rPr>
      </w:pPr>
    </w:p>
    <w:p w14:paraId="36C172E8" w14:textId="17EA981E" w:rsidR="00E725F0" w:rsidRPr="00F13F91" w:rsidRDefault="0011168D" w:rsidP="002B7837">
      <w:pPr>
        <w:spacing w:line="360" w:lineRule="auto"/>
        <w:jc w:val="both"/>
        <w:rPr>
          <w:rFonts w:asciiTheme="minorHAnsi" w:hAnsiTheme="minorHAnsi" w:cstheme="minorHAnsi"/>
        </w:rPr>
      </w:pPr>
      <w:r w:rsidRPr="00F13F91">
        <w:rPr>
          <w:rFonts w:asciiTheme="minorHAnsi" w:hAnsiTheme="minorHAnsi" w:cstheme="minorHAnsi"/>
        </w:rPr>
        <w:t xml:space="preserve">V </w:t>
      </w:r>
      <w:r w:rsidR="00F954F9" w:rsidRPr="00F13F91">
        <w:rPr>
          <w:rFonts w:asciiTheme="minorHAnsi" w:hAnsiTheme="minorHAnsi" w:cstheme="minorHAnsi"/>
        </w:rPr>
        <w:t xml:space="preserve">letošnji </w:t>
      </w:r>
      <w:r w:rsidRPr="00F13F91">
        <w:rPr>
          <w:rFonts w:asciiTheme="minorHAnsi" w:hAnsiTheme="minorHAnsi" w:cstheme="minorHAnsi"/>
        </w:rPr>
        <w:t xml:space="preserve">raziskavi smo </w:t>
      </w:r>
      <w:r w:rsidR="00C428A3">
        <w:rPr>
          <w:rFonts w:asciiTheme="minorHAnsi" w:hAnsiTheme="minorHAnsi" w:cstheme="minorHAnsi"/>
        </w:rPr>
        <w:t xml:space="preserve">anketirali </w:t>
      </w:r>
      <w:r w:rsidR="00A62BE9" w:rsidRPr="00F13F91">
        <w:rPr>
          <w:rFonts w:asciiTheme="minorHAnsi" w:hAnsiTheme="minorHAnsi" w:cstheme="minorHAnsi"/>
        </w:rPr>
        <w:t>najvišji delež (</w:t>
      </w:r>
      <w:r w:rsidR="00F954F9" w:rsidRPr="00F13F91">
        <w:rPr>
          <w:rFonts w:asciiTheme="minorHAnsi" w:hAnsiTheme="minorHAnsi" w:cstheme="minorHAnsi"/>
        </w:rPr>
        <w:t>75,4</w:t>
      </w:r>
      <w:r w:rsidRPr="00F13F91">
        <w:rPr>
          <w:rFonts w:asciiTheme="minorHAnsi" w:hAnsiTheme="minorHAnsi" w:cstheme="minorHAnsi"/>
        </w:rPr>
        <w:t xml:space="preserve"> %) tistih, ki so najpogosteje udeleženi v cestnem prometu kot vozniki osebnega avtomobila. </w:t>
      </w:r>
      <w:r w:rsidR="00F46956" w:rsidRPr="00F13F91">
        <w:rPr>
          <w:rFonts w:asciiTheme="minorHAnsi" w:hAnsiTheme="minorHAnsi" w:cstheme="minorHAnsi"/>
        </w:rPr>
        <w:t xml:space="preserve">Pešcev smo tokrat zabeležili </w:t>
      </w:r>
      <w:r w:rsidR="00F954F9" w:rsidRPr="00F13F91">
        <w:rPr>
          <w:rFonts w:asciiTheme="minorHAnsi" w:hAnsiTheme="minorHAnsi" w:cstheme="minorHAnsi"/>
        </w:rPr>
        <w:t>8,1</w:t>
      </w:r>
      <w:r w:rsidR="00F46956" w:rsidRPr="00F13F91">
        <w:rPr>
          <w:rFonts w:asciiTheme="minorHAnsi" w:hAnsiTheme="minorHAnsi" w:cstheme="minorHAnsi"/>
        </w:rPr>
        <w:t xml:space="preserve"> %</w:t>
      </w:r>
      <w:r w:rsidR="00B2440B">
        <w:rPr>
          <w:rFonts w:asciiTheme="minorHAnsi" w:hAnsiTheme="minorHAnsi" w:cstheme="minorHAnsi"/>
        </w:rPr>
        <w:t>,</w:t>
      </w:r>
      <w:r w:rsidR="00803BA6" w:rsidRPr="00F13F91">
        <w:rPr>
          <w:rFonts w:asciiTheme="minorHAnsi" w:hAnsiTheme="minorHAnsi" w:cstheme="minorHAnsi"/>
        </w:rPr>
        <w:t xml:space="preserve"> </w:t>
      </w:r>
      <w:r w:rsidR="00EE310F">
        <w:rPr>
          <w:rFonts w:asciiTheme="minorHAnsi" w:hAnsiTheme="minorHAnsi" w:cstheme="minorHAnsi"/>
        </w:rPr>
        <w:t xml:space="preserve">kolesarjev 5,7 %, </w:t>
      </w:r>
      <w:r w:rsidR="00B5783D" w:rsidRPr="00F13F91">
        <w:rPr>
          <w:rFonts w:asciiTheme="minorHAnsi" w:hAnsiTheme="minorHAnsi" w:cstheme="minorHAnsi"/>
        </w:rPr>
        <w:t>p</w:t>
      </w:r>
      <w:r w:rsidR="00F46956" w:rsidRPr="00F13F91">
        <w:rPr>
          <w:rFonts w:asciiTheme="minorHAnsi" w:hAnsiTheme="minorHAnsi" w:cstheme="minorHAnsi"/>
        </w:rPr>
        <w:t xml:space="preserve">otnikov </w:t>
      </w:r>
      <w:r w:rsidR="00B5783D" w:rsidRPr="00F13F91">
        <w:rPr>
          <w:rFonts w:asciiTheme="minorHAnsi" w:hAnsiTheme="minorHAnsi" w:cstheme="minorHAnsi"/>
        </w:rPr>
        <w:t xml:space="preserve">v </w:t>
      </w:r>
      <w:r w:rsidR="00F46956" w:rsidRPr="00F13F91">
        <w:rPr>
          <w:rFonts w:asciiTheme="minorHAnsi" w:hAnsiTheme="minorHAnsi" w:cstheme="minorHAnsi"/>
        </w:rPr>
        <w:t>osebne</w:t>
      </w:r>
      <w:r w:rsidR="00B5783D" w:rsidRPr="00F13F91">
        <w:rPr>
          <w:rFonts w:asciiTheme="minorHAnsi" w:hAnsiTheme="minorHAnsi" w:cstheme="minorHAnsi"/>
        </w:rPr>
        <w:t>m</w:t>
      </w:r>
      <w:r w:rsidR="00F46956" w:rsidRPr="00F13F91">
        <w:rPr>
          <w:rFonts w:asciiTheme="minorHAnsi" w:hAnsiTheme="minorHAnsi" w:cstheme="minorHAnsi"/>
        </w:rPr>
        <w:t xml:space="preserve"> </w:t>
      </w:r>
      <w:r w:rsidR="00B5783D" w:rsidRPr="00F13F91">
        <w:rPr>
          <w:rFonts w:asciiTheme="minorHAnsi" w:hAnsiTheme="minorHAnsi" w:cstheme="minorHAnsi"/>
        </w:rPr>
        <w:t>avtomobilu</w:t>
      </w:r>
      <w:r w:rsidR="00F46956" w:rsidRPr="00F13F91">
        <w:rPr>
          <w:rFonts w:asciiTheme="minorHAnsi" w:hAnsiTheme="minorHAnsi" w:cstheme="minorHAnsi"/>
        </w:rPr>
        <w:t xml:space="preserve"> </w:t>
      </w:r>
      <w:r w:rsidR="00B2440B">
        <w:rPr>
          <w:rFonts w:asciiTheme="minorHAnsi" w:hAnsiTheme="minorHAnsi" w:cstheme="minorHAnsi"/>
        </w:rPr>
        <w:t>5,4</w:t>
      </w:r>
      <w:r w:rsidR="00F46956" w:rsidRPr="00F13F91">
        <w:rPr>
          <w:rFonts w:asciiTheme="minorHAnsi" w:hAnsiTheme="minorHAnsi" w:cstheme="minorHAnsi"/>
        </w:rPr>
        <w:t xml:space="preserve"> %</w:t>
      </w:r>
      <w:r w:rsidR="00EE310F">
        <w:rPr>
          <w:rFonts w:asciiTheme="minorHAnsi" w:hAnsiTheme="minorHAnsi" w:cstheme="minorHAnsi"/>
        </w:rPr>
        <w:t xml:space="preserve"> in</w:t>
      </w:r>
      <w:r w:rsidR="00F46956" w:rsidRPr="00F13F91">
        <w:rPr>
          <w:rFonts w:asciiTheme="minorHAnsi" w:hAnsiTheme="minorHAnsi" w:cstheme="minorHAnsi"/>
        </w:rPr>
        <w:t xml:space="preserve"> </w:t>
      </w:r>
      <w:r w:rsidR="00EE310F">
        <w:rPr>
          <w:rFonts w:asciiTheme="minorHAnsi" w:hAnsiTheme="minorHAnsi" w:cstheme="minorHAnsi"/>
        </w:rPr>
        <w:t xml:space="preserve">potnikov javnega prevoza 3,0 %. Ostale kategorije </w:t>
      </w:r>
      <w:r w:rsidR="00EE310F" w:rsidRPr="00EE310F">
        <w:rPr>
          <w:rFonts w:cs="Calibri"/>
        </w:rPr>
        <w:t>(poklicni vozniki, motoristi in traktoristi</w:t>
      </w:r>
      <w:r w:rsidR="00EE310F">
        <w:rPr>
          <w:rFonts w:cs="Calibri"/>
        </w:rPr>
        <w:t>)</w:t>
      </w:r>
      <w:r w:rsidR="00EE310F">
        <w:rPr>
          <w:rFonts w:asciiTheme="minorHAnsi" w:hAnsiTheme="minorHAnsi" w:cstheme="minorHAnsi"/>
        </w:rPr>
        <w:t xml:space="preserve"> so zastopane z nizkimi deleži</w:t>
      </w:r>
      <w:r w:rsidR="000B1DDC">
        <w:rPr>
          <w:rFonts w:cs="Calibri"/>
        </w:rPr>
        <w:t>.</w:t>
      </w:r>
      <w:r w:rsidR="00EE310F" w:rsidRPr="00EE310F">
        <w:rPr>
          <w:rFonts w:cs="Calibri"/>
        </w:rPr>
        <w:t xml:space="preserve">  </w:t>
      </w:r>
    </w:p>
    <w:p w14:paraId="3662110A" w14:textId="0E6E77AD" w:rsidR="003C3D73" w:rsidRPr="00F13F91" w:rsidRDefault="00C31ACE" w:rsidP="002B7837">
      <w:pPr>
        <w:spacing w:line="360" w:lineRule="auto"/>
        <w:jc w:val="both"/>
        <w:rPr>
          <w:rFonts w:asciiTheme="minorHAnsi" w:hAnsiTheme="minorHAnsi" w:cstheme="minorHAnsi"/>
        </w:rPr>
      </w:pPr>
      <w:r w:rsidRPr="00F13F91">
        <w:rPr>
          <w:rFonts w:asciiTheme="minorHAnsi" w:hAnsiTheme="minorHAnsi" w:cstheme="minorHAnsi"/>
          <w:color w:val="FF0000"/>
        </w:rPr>
        <w:br w:type="page"/>
      </w:r>
      <w:r w:rsidR="003C3D73" w:rsidRPr="00F13F91">
        <w:rPr>
          <w:rFonts w:asciiTheme="minorHAnsi" w:hAnsiTheme="minorHAnsi" w:cstheme="minorHAnsi"/>
          <w:b/>
        </w:rPr>
        <w:t>Koliko let imate vozniško dovoljenje?</w:t>
      </w:r>
      <w:r w:rsidR="00B2440B">
        <w:rPr>
          <w:rFonts w:asciiTheme="minorHAnsi" w:hAnsiTheme="minorHAnsi" w:cstheme="minorHAnsi"/>
          <w:b/>
        </w:rPr>
        <w:t xml:space="preserve"> </w:t>
      </w:r>
      <w:r w:rsidR="00B2440B" w:rsidRPr="00B2440B">
        <w:rPr>
          <w:rFonts w:cs="Calibri"/>
          <w:b/>
        </w:rPr>
        <w:t>(n=1514)</w:t>
      </w:r>
    </w:p>
    <w:p w14:paraId="6B346F8B" w14:textId="77777777" w:rsidR="003C3D73" w:rsidRPr="00F13F91" w:rsidRDefault="003C3D73" w:rsidP="003C3D73">
      <w:pPr>
        <w:rPr>
          <w:rFonts w:asciiTheme="minorHAnsi" w:hAnsiTheme="minorHAnsi" w:cstheme="minorHAnsi"/>
        </w:rPr>
      </w:pPr>
    </w:p>
    <w:p w14:paraId="55A80934" w14:textId="77777777" w:rsidR="009D2BB9" w:rsidRPr="00F13F91" w:rsidRDefault="009D2BB9" w:rsidP="009D2BB9">
      <w:pPr>
        <w:jc w:val="both"/>
        <w:rPr>
          <w:rFonts w:asciiTheme="minorHAnsi" w:hAnsiTheme="minorHAnsi" w:cstheme="minorHAnsi"/>
          <w:b/>
        </w:rPr>
      </w:pPr>
      <w:r w:rsidRPr="00F13F91">
        <w:rPr>
          <w:rFonts w:asciiTheme="minorHAnsi" w:hAnsiTheme="minorHAnsi" w:cstheme="minorHAnsi"/>
          <w:b/>
          <w:u w:val="single"/>
        </w:rPr>
        <w:t>Slika:</w:t>
      </w:r>
      <w:r w:rsidRPr="00F13F91">
        <w:rPr>
          <w:rFonts w:asciiTheme="minorHAnsi" w:hAnsiTheme="minorHAnsi" w:cstheme="minorHAnsi"/>
          <w:b/>
        </w:rPr>
        <w:t xml:space="preserve"> </w:t>
      </w:r>
      <w:r w:rsidRPr="00F13F91">
        <w:rPr>
          <w:rFonts w:asciiTheme="minorHAnsi" w:hAnsiTheme="minorHAnsi" w:cstheme="minorHAnsi"/>
        </w:rPr>
        <w:t>Frekvenčna porazdelitev odgovorov (</w:t>
      </w:r>
      <w:r w:rsidR="00905114" w:rsidRPr="00F13F91">
        <w:rPr>
          <w:rFonts w:asciiTheme="minorHAnsi" w:hAnsiTheme="minorHAnsi" w:cstheme="minorHAnsi"/>
        </w:rPr>
        <w:t xml:space="preserve">primerjalno </w:t>
      </w:r>
      <w:r w:rsidR="00BE2588" w:rsidRPr="00F13F91">
        <w:rPr>
          <w:rFonts w:asciiTheme="minorHAnsi" w:hAnsiTheme="minorHAnsi" w:cstheme="minorHAnsi"/>
        </w:rPr>
        <w:t>s</w:t>
      </w:r>
      <w:r w:rsidR="00905114" w:rsidRPr="00F13F91">
        <w:rPr>
          <w:rFonts w:asciiTheme="minorHAnsi" w:hAnsiTheme="minorHAnsi" w:cstheme="minorHAnsi"/>
        </w:rPr>
        <w:t xml:space="preserve"> predhodnimi raziskavami</w:t>
      </w:r>
      <w:r w:rsidRPr="00F13F91">
        <w:rPr>
          <w:rFonts w:asciiTheme="minorHAnsi" w:hAnsiTheme="minorHAnsi" w:cstheme="minorHAnsi"/>
        </w:rPr>
        <w:t>)</w:t>
      </w:r>
    </w:p>
    <w:p w14:paraId="2A75E456" w14:textId="77777777" w:rsidR="003C3D73" w:rsidRPr="00F13F91" w:rsidRDefault="00126808" w:rsidP="003C3D73">
      <w:pPr>
        <w:rPr>
          <w:rFonts w:asciiTheme="minorHAnsi" w:hAnsiTheme="minorHAnsi" w:cstheme="minorHAnsi"/>
        </w:rPr>
      </w:pPr>
      <w:r>
        <w:rPr>
          <w:rFonts w:asciiTheme="minorHAnsi" w:hAnsiTheme="minorHAnsi" w:cstheme="minorHAnsi"/>
          <w:noProof/>
        </w:rPr>
        <w:object w:dxaOrig="1440" w:dyaOrig="1440" w14:anchorId="15C36AB5">
          <v:shape id="_x0000_s1151" type="#_x0000_t75" style="position:absolute;margin-left:-21.4pt;margin-top:23pt;width:498.95pt;height:326.2pt;z-index:251638784">
            <v:imagedata r:id="rId11" o:title=""/>
            <w10:wrap type="topAndBottom"/>
          </v:shape>
          <o:OLEObject Type="Embed" ProgID="MSGraph.Chart.8" ShapeID="_x0000_s1151" DrawAspect="Content" ObjectID="_1700026110" r:id="rId12">
            <o:FieldCodes>\s</o:FieldCodes>
          </o:OLEObject>
        </w:object>
      </w:r>
    </w:p>
    <w:p w14:paraId="07C585EC" w14:textId="77777777" w:rsidR="003C3D73" w:rsidRPr="00F13F91" w:rsidRDefault="003C3D73" w:rsidP="003C3D73">
      <w:pPr>
        <w:spacing w:line="360" w:lineRule="auto"/>
        <w:rPr>
          <w:rFonts w:asciiTheme="minorHAnsi" w:hAnsiTheme="minorHAnsi" w:cstheme="minorHAnsi"/>
        </w:rPr>
      </w:pPr>
    </w:p>
    <w:p w14:paraId="3FAF5792" w14:textId="77777777" w:rsidR="003C3D73" w:rsidRPr="00F13F91" w:rsidRDefault="003C3D73" w:rsidP="003C3D73">
      <w:pPr>
        <w:spacing w:line="360" w:lineRule="auto"/>
        <w:rPr>
          <w:rFonts w:asciiTheme="minorHAnsi" w:hAnsiTheme="minorHAnsi" w:cstheme="minorHAnsi"/>
        </w:rPr>
      </w:pPr>
    </w:p>
    <w:p w14:paraId="44BF55A7" w14:textId="77777777" w:rsidR="003C3D73" w:rsidRPr="00F13F91" w:rsidRDefault="003C3D73" w:rsidP="003C3D73">
      <w:pPr>
        <w:spacing w:line="360" w:lineRule="auto"/>
        <w:jc w:val="both"/>
        <w:rPr>
          <w:rFonts w:asciiTheme="minorHAnsi" w:hAnsiTheme="minorHAnsi" w:cstheme="minorHAnsi"/>
        </w:rPr>
      </w:pPr>
    </w:p>
    <w:p w14:paraId="7B45CACB" w14:textId="77777777" w:rsidR="00027202" w:rsidRPr="00F13F91" w:rsidRDefault="00027202" w:rsidP="003C3D73">
      <w:pPr>
        <w:spacing w:line="360" w:lineRule="auto"/>
        <w:jc w:val="both"/>
        <w:rPr>
          <w:rFonts w:asciiTheme="minorHAnsi" w:hAnsiTheme="minorHAnsi" w:cstheme="minorHAnsi"/>
        </w:rPr>
      </w:pPr>
    </w:p>
    <w:p w14:paraId="3F81D9DD" w14:textId="4E9F5AC9" w:rsidR="003C3D73" w:rsidRPr="00F13F91" w:rsidRDefault="003C3D73" w:rsidP="003C3D73">
      <w:pPr>
        <w:spacing w:line="360" w:lineRule="auto"/>
        <w:jc w:val="both"/>
        <w:rPr>
          <w:rFonts w:asciiTheme="minorHAnsi" w:hAnsiTheme="minorHAnsi" w:cstheme="minorHAnsi"/>
        </w:rPr>
      </w:pPr>
      <w:r w:rsidRPr="00F13F91">
        <w:rPr>
          <w:rFonts w:asciiTheme="minorHAnsi" w:hAnsiTheme="minorHAnsi" w:cstheme="minorHAnsi"/>
        </w:rPr>
        <w:t>V vzor</w:t>
      </w:r>
      <w:r w:rsidR="00027202" w:rsidRPr="00F13F91">
        <w:rPr>
          <w:rFonts w:asciiTheme="minorHAnsi" w:hAnsiTheme="minorHAnsi" w:cstheme="minorHAnsi"/>
        </w:rPr>
        <w:t>cu</w:t>
      </w:r>
      <w:r w:rsidRPr="00F13F91">
        <w:rPr>
          <w:rFonts w:asciiTheme="minorHAnsi" w:hAnsiTheme="minorHAnsi" w:cstheme="minorHAnsi"/>
        </w:rPr>
        <w:t xml:space="preserve"> smo zajeli </w:t>
      </w:r>
      <w:r w:rsidR="00EF2CB1">
        <w:rPr>
          <w:rFonts w:asciiTheme="minorHAnsi" w:hAnsiTheme="minorHAnsi" w:cstheme="minorHAnsi"/>
        </w:rPr>
        <w:t>5</w:t>
      </w:r>
      <w:r w:rsidR="003F1687" w:rsidRPr="00F13F91">
        <w:rPr>
          <w:rFonts w:asciiTheme="minorHAnsi" w:hAnsiTheme="minorHAnsi" w:cstheme="minorHAnsi"/>
        </w:rPr>
        <w:t>,6</w:t>
      </w:r>
      <w:r w:rsidR="005C5B30" w:rsidRPr="00F13F91">
        <w:rPr>
          <w:rFonts w:asciiTheme="minorHAnsi" w:hAnsiTheme="minorHAnsi" w:cstheme="minorHAnsi"/>
        </w:rPr>
        <w:t xml:space="preserve"> </w:t>
      </w:r>
      <w:r w:rsidR="00CB71AA" w:rsidRPr="00F13F91">
        <w:rPr>
          <w:rFonts w:asciiTheme="minorHAnsi" w:hAnsiTheme="minorHAnsi" w:cstheme="minorHAnsi"/>
        </w:rPr>
        <w:t>%</w:t>
      </w:r>
      <w:r w:rsidRPr="00F13F91">
        <w:rPr>
          <w:rFonts w:asciiTheme="minorHAnsi" w:hAnsiTheme="minorHAnsi" w:cstheme="minorHAnsi"/>
        </w:rPr>
        <w:t xml:space="preserve"> anketirancev, ki nimajo vozniškega dovoljenja. Sicer je </w:t>
      </w:r>
      <w:r w:rsidR="00EF2CB1">
        <w:rPr>
          <w:rFonts w:asciiTheme="minorHAnsi" w:hAnsiTheme="minorHAnsi" w:cstheme="minorHAnsi"/>
        </w:rPr>
        <w:t>večina</w:t>
      </w:r>
      <w:r w:rsidRPr="00F13F91">
        <w:rPr>
          <w:rFonts w:asciiTheme="minorHAnsi" w:hAnsiTheme="minorHAnsi" w:cstheme="minorHAnsi"/>
        </w:rPr>
        <w:t xml:space="preserve"> anketirancev »izkušenih« voznikov, </w:t>
      </w:r>
      <w:r w:rsidR="00EF2CB1">
        <w:rPr>
          <w:rFonts w:asciiTheme="minorHAnsi" w:hAnsiTheme="minorHAnsi" w:cstheme="minorHAnsi"/>
        </w:rPr>
        <w:t>najvišji delež je voznikov z</w:t>
      </w:r>
      <w:r w:rsidRPr="00F13F91">
        <w:rPr>
          <w:rFonts w:asciiTheme="minorHAnsi" w:hAnsiTheme="minorHAnsi" w:cstheme="minorHAnsi"/>
        </w:rPr>
        <w:t xml:space="preserve"> </w:t>
      </w:r>
      <w:r w:rsidR="00CB71AA" w:rsidRPr="00F13F91">
        <w:rPr>
          <w:rFonts w:asciiTheme="minorHAnsi" w:hAnsiTheme="minorHAnsi" w:cstheme="minorHAnsi"/>
        </w:rPr>
        <w:t>voznišk</w:t>
      </w:r>
      <w:r w:rsidR="00EF2CB1">
        <w:rPr>
          <w:rFonts w:asciiTheme="minorHAnsi" w:hAnsiTheme="minorHAnsi" w:cstheme="minorHAnsi"/>
        </w:rPr>
        <w:t>im</w:t>
      </w:r>
      <w:r w:rsidR="00CB71AA" w:rsidRPr="00F13F91">
        <w:rPr>
          <w:rFonts w:asciiTheme="minorHAnsi" w:hAnsiTheme="minorHAnsi" w:cstheme="minorHAnsi"/>
        </w:rPr>
        <w:t xml:space="preserve"> dovoljenje</w:t>
      </w:r>
      <w:r w:rsidR="00EF2CB1">
        <w:rPr>
          <w:rFonts w:asciiTheme="minorHAnsi" w:hAnsiTheme="minorHAnsi" w:cstheme="minorHAnsi"/>
        </w:rPr>
        <w:t>m</w:t>
      </w:r>
      <w:r w:rsidR="00CB71AA" w:rsidRPr="00F13F91">
        <w:rPr>
          <w:rFonts w:asciiTheme="minorHAnsi" w:hAnsiTheme="minorHAnsi" w:cstheme="minorHAnsi"/>
        </w:rPr>
        <w:t xml:space="preserve"> </w:t>
      </w:r>
      <w:r w:rsidR="009B1636" w:rsidRPr="00F13F91">
        <w:rPr>
          <w:rFonts w:asciiTheme="minorHAnsi" w:hAnsiTheme="minorHAnsi" w:cstheme="minorHAnsi"/>
        </w:rPr>
        <w:t>nad 40 let</w:t>
      </w:r>
      <w:r w:rsidR="00EF2CB1">
        <w:rPr>
          <w:rFonts w:asciiTheme="minorHAnsi" w:hAnsiTheme="minorHAnsi" w:cstheme="minorHAnsi"/>
        </w:rPr>
        <w:t xml:space="preserve"> (27,1 %), med anketiranci pa</w:t>
      </w:r>
      <w:r w:rsidR="00667A50" w:rsidRPr="00F13F91">
        <w:rPr>
          <w:rFonts w:asciiTheme="minorHAnsi" w:hAnsiTheme="minorHAnsi" w:cstheme="minorHAnsi"/>
        </w:rPr>
        <w:t xml:space="preserve"> smo </w:t>
      </w:r>
      <w:r w:rsidR="00EF2CB1">
        <w:rPr>
          <w:rFonts w:asciiTheme="minorHAnsi" w:hAnsiTheme="minorHAnsi" w:cstheme="minorHAnsi"/>
        </w:rPr>
        <w:t xml:space="preserve">zabeležili </w:t>
      </w:r>
      <w:r w:rsidR="00E63AA5">
        <w:rPr>
          <w:rFonts w:asciiTheme="minorHAnsi" w:hAnsiTheme="minorHAnsi" w:cstheme="minorHAnsi"/>
        </w:rPr>
        <w:t xml:space="preserve">tudi </w:t>
      </w:r>
      <w:r w:rsidR="00EF2CB1">
        <w:rPr>
          <w:rFonts w:asciiTheme="minorHAnsi" w:hAnsiTheme="minorHAnsi" w:cstheme="minorHAnsi"/>
        </w:rPr>
        <w:t>1,6</w:t>
      </w:r>
      <w:r w:rsidRPr="00F13F91">
        <w:rPr>
          <w:rFonts w:asciiTheme="minorHAnsi" w:hAnsiTheme="minorHAnsi" w:cstheme="minorHAnsi"/>
        </w:rPr>
        <w:t xml:space="preserve"> % </w:t>
      </w:r>
      <w:r w:rsidR="009B1636" w:rsidRPr="00F13F91">
        <w:rPr>
          <w:rFonts w:asciiTheme="minorHAnsi" w:hAnsiTheme="minorHAnsi" w:cstheme="minorHAnsi"/>
        </w:rPr>
        <w:t>mladih</w:t>
      </w:r>
      <w:r w:rsidRPr="00F13F91">
        <w:rPr>
          <w:rFonts w:asciiTheme="minorHAnsi" w:hAnsiTheme="minorHAnsi" w:cstheme="minorHAnsi"/>
        </w:rPr>
        <w:t xml:space="preserve"> voznikov. </w:t>
      </w:r>
    </w:p>
    <w:p w14:paraId="738FC089" w14:textId="77777777" w:rsidR="003C3D73" w:rsidRPr="00F13F91" w:rsidRDefault="003C3D73" w:rsidP="003C3D73">
      <w:pPr>
        <w:spacing w:line="360" w:lineRule="auto"/>
        <w:rPr>
          <w:rFonts w:asciiTheme="minorHAnsi" w:hAnsiTheme="minorHAnsi" w:cstheme="minorHAnsi"/>
        </w:rPr>
      </w:pPr>
    </w:p>
    <w:p w14:paraId="6CDA2C05" w14:textId="77777777" w:rsidR="003C3D73" w:rsidRPr="00F13F91" w:rsidRDefault="003C3D73" w:rsidP="003C3D73">
      <w:pPr>
        <w:spacing w:line="360" w:lineRule="auto"/>
        <w:rPr>
          <w:rFonts w:asciiTheme="minorHAnsi" w:hAnsiTheme="minorHAnsi" w:cstheme="minorHAnsi"/>
        </w:rPr>
      </w:pPr>
    </w:p>
    <w:p w14:paraId="08D7BD85" w14:textId="77777777" w:rsidR="003C3D73" w:rsidRPr="00F13F91" w:rsidRDefault="003C3D73" w:rsidP="003C3D73">
      <w:pPr>
        <w:spacing w:line="360" w:lineRule="auto"/>
        <w:rPr>
          <w:rFonts w:asciiTheme="minorHAnsi" w:hAnsiTheme="minorHAnsi" w:cstheme="minorHAnsi"/>
        </w:rPr>
      </w:pPr>
    </w:p>
    <w:p w14:paraId="578E5AFA" w14:textId="743EA8C3" w:rsidR="00B75333" w:rsidRPr="00F13F91" w:rsidRDefault="003C3D73" w:rsidP="00DE7E5B">
      <w:pPr>
        <w:spacing w:line="360" w:lineRule="auto"/>
        <w:rPr>
          <w:rFonts w:asciiTheme="minorHAnsi" w:hAnsiTheme="minorHAnsi" w:cstheme="minorHAnsi"/>
          <w:b/>
        </w:rPr>
      </w:pPr>
      <w:r w:rsidRPr="00F13F91">
        <w:rPr>
          <w:rFonts w:asciiTheme="minorHAnsi" w:hAnsiTheme="minorHAnsi" w:cstheme="minorHAnsi"/>
        </w:rPr>
        <w:br w:type="page"/>
      </w:r>
      <w:r w:rsidRPr="00F13F91">
        <w:rPr>
          <w:rFonts w:asciiTheme="minorHAnsi" w:hAnsiTheme="minorHAnsi" w:cstheme="minorHAnsi"/>
          <w:b/>
        </w:rPr>
        <w:t>Koliko kilometrov v povprečju prevozite v enem letu</w:t>
      </w:r>
      <w:r w:rsidRPr="00D12E48">
        <w:rPr>
          <w:rFonts w:asciiTheme="minorHAnsi" w:hAnsiTheme="minorHAnsi" w:cstheme="minorHAnsi"/>
          <w:b/>
        </w:rPr>
        <w:t>?</w:t>
      </w:r>
      <w:r w:rsidR="009E167F" w:rsidRPr="00D12E48">
        <w:rPr>
          <w:rFonts w:asciiTheme="minorHAnsi" w:hAnsiTheme="minorHAnsi" w:cstheme="minorHAnsi"/>
          <w:b/>
        </w:rPr>
        <w:t xml:space="preserve"> </w:t>
      </w:r>
      <w:r w:rsidR="00B2440B" w:rsidRPr="00D12E48">
        <w:rPr>
          <w:rFonts w:cs="Calibri"/>
          <w:b/>
        </w:rPr>
        <w:t>(n=1</w:t>
      </w:r>
      <w:r w:rsidR="00D12E48" w:rsidRPr="00D12E48">
        <w:rPr>
          <w:rFonts w:cs="Calibri"/>
          <w:b/>
        </w:rPr>
        <w:t>429</w:t>
      </w:r>
      <w:r w:rsidR="00B2440B" w:rsidRPr="00D12E48">
        <w:rPr>
          <w:rFonts w:cs="Calibri"/>
          <w:b/>
        </w:rPr>
        <w:t>)</w:t>
      </w:r>
    </w:p>
    <w:p w14:paraId="0B45037D" w14:textId="77777777" w:rsidR="00863A02" w:rsidRPr="00F13F91" w:rsidRDefault="00863A02" w:rsidP="00DE7E5B">
      <w:pPr>
        <w:spacing w:line="360" w:lineRule="auto"/>
        <w:rPr>
          <w:rFonts w:asciiTheme="minorHAnsi" w:hAnsiTheme="minorHAnsi" w:cstheme="minorHAnsi"/>
          <w:color w:val="0000FF"/>
        </w:rPr>
      </w:pPr>
      <w:r w:rsidRPr="00F13F91">
        <w:rPr>
          <w:rFonts w:asciiTheme="minorHAnsi" w:hAnsiTheme="minorHAnsi" w:cstheme="minorHAnsi"/>
        </w:rPr>
        <w:t>Odgovarjajo tisti, ki imajo vozniško dovoljenje.</w:t>
      </w:r>
    </w:p>
    <w:p w14:paraId="71A37DA4" w14:textId="77777777" w:rsidR="003C3D73" w:rsidRPr="00F13F91" w:rsidRDefault="003C3D73" w:rsidP="003C3D73">
      <w:pPr>
        <w:rPr>
          <w:rFonts w:asciiTheme="minorHAnsi" w:hAnsiTheme="minorHAnsi" w:cstheme="minorHAnsi"/>
        </w:rPr>
      </w:pPr>
    </w:p>
    <w:p w14:paraId="5B43214C" w14:textId="77777777" w:rsidR="00B930A4" w:rsidRDefault="00B930A4" w:rsidP="009D2BB9">
      <w:pPr>
        <w:jc w:val="both"/>
        <w:rPr>
          <w:rFonts w:asciiTheme="minorHAnsi" w:hAnsiTheme="minorHAnsi" w:cstheme="minorHAnsi"/>
          <w:b/>
          <w:u w:val="single"/>
        </w:rPr>
      </w:pPr>
    </w:p>
    <w:p w14:paraId="2817F55D" w14:textId="7FA0EA22" w:rsidR="009D2BB9" w:rsidRPr="00F13F91" w:rsidRDefault="00126808" w:rsidP="009D2BB9">
      <w:pPr>
        <w:jc w:val="both"/>
        <w:rPr>
          <w:rFonts w:asciiTheme="minorHAnsi" w:hAnsiTheme="minorHAnsi" w:cstheme="minorHAnsi"/>
          <w:b/>
        </w:rPr>
      </w:pPr>
      <w:r>
        <w:rPr>
          <w:rFonts w:asciiTheme="minorHAnsi" w:hAnsiTheme="minorHAnsi" w:cstheme="minorHAnsi"/>
          <w:noProof/>
        </w:rPr>
        <w:object w:dxaOrig="1440" w:dyaOrig="1440" w14:anchorId="04E1536F">
          <v:shape id="_x0000_s1152" type="#_x0000_t75" style="position:absolute;left:0;text-align:left;margin-left:-27.85pt;margin-top:25.95pt;width:517.5pt;height:345.65pt;z-index:251639808">
            <v:imagedata r:id="rId13" o:title=""/>
            <w10:wrap type="topAndBottom"/>
          </v:shape>
          <o:OLEObject Type="Embed" ProgID="MSGraph.Chart.8" ShapeID="_x0000_s1152" DrawAspect="Content" ObjectID="_1700026111" r:id="rId14">
            <o:FieldCodes>\s</o:FieldCodes>
          </o:OLEObject>
        </w:object>
      </w:r>
      <w:r w:rsidR="009D2BB9" w:rsidRPr="00F13F91">
        <w:rPr>
          <w:rFonts w:asciiTheme="minorHAnsi" w:hAnsiTheme="minorHAnsi" w:cstheme="minorHAnsi"/>
          <w:b/>
          <w:u w:val="single"/>
        </w:rPr>
        <w:t>Slika:</w:t>
      </w:r>
      <w:r w:rsidR="009D2BB9" w:rsidRPr="00F13F91">
        <w:rPr>
          <w:rFonts w:asciiTheme="minorHAnsi" w:hAnsiTheme="minorHAnsi" w:cstheme="minorHAnsi"/>
          <w:b/>
        </w:rPr>
        <w:t xml:space="preserve"> </w:t>
      </w:r>
      <w:r w:rsidR="009D2BB9" w:rsidRPr="00F13F91">
        <w:rPr>
          <w:rFonts w:asciiTheme="minorHAnsi" w:hAnsiTheme="minorHAnsi" w:cstheme="minorHAnsi"/>
        </w:rPr>
        <w:t>Frekvenčna porazdelitev odgovorov (</w:t>
      </w:r>
      <w:r w:rsidR="00905114" w:rsidRPr="00F13F91">
        <w:rPr>
          <w:rFonts w:asciiTheme="minorHAnsi" w:hAnsiTheme="minorHAnsi" w:cstheme="minorHAnsi"/>
        </w:rPr>
        <w:t xml:space="preserve">primerjalno </w:t>
      </w:r>
      <w:r w:rsidR="00BE2588" w:rsidRPr="00F13F91">
        <w:rPr>
          <w:rFonts w:asciiTheme="minorHAnsi" w:hAnsiTheme="minorHAnsi" w:cstheme="minorHAnsi"/>
        </w:rPr>
        <w:t>s</w:t>
      </w:r>
      <w:r w:rsidR="00905114" w:rsidRPr="00F13F91">
        <w:rPr>
          <w:rFonts w:asciiTheme="minorHAnsi" w:hAnsiTheme="minorHAnsi" w:cstheme="minorHAnsi"/>
        </w:rPr>
        <w:t xml:space="preserve"> predhodnimi raziskavami</w:t>
      </w:r>
      <w:r w:rsidR="009D2BB9" w:rsidRPr="00F13F91">
        <w:rPr>
          <w:rFonts w:asciiTheme="minorHAnsi" w:hAnsiTheme="minorHAnsi" w:cstheme="minorHAnsi"/>
        </w:rPr>
        <w:t>)</w:t>
      </w:r>
    </w:p>
    <w:p w14:paraId="3A2CC322" w14:textId="6F589220" w:rsidR="009D2BB9" w:rsidRPr="00F13F91" w:rsidRDefault="009D2BB9" w:rsidP="003C3D73">
      <w:pPr>
        <w:rPr>
          <w:rFonts w:asciiTheme="minorHAnsi" w:hAnsiTheme="minorHAnsi" w:cstheme="minorHAnsi"/>
        </w:rPr>
      </w:pPr>
    </w:p>
    <w:p w14:paraId="6246BABA" w14:textId="77777777" w:rsidR="003C3D73" w:rsidRPr="00F13F91" w:rsidRDefault="003C3D73" w:rsidP="003C3D73">
      <w:pPr>
        <w:rPr>
          <w:rFonts w:asciiTheme="minorHAnsi" w:hAnsiTheme="minorHAnsi" w:cstheme="minorHAnsi"/>
        </w:rPr>
      </w:pPr>
    </w:p>
    <w:p w14:paraId="4E76676F" w14:textId="77777777" w:rsidR="00316252" w:rsidRPr="00F13F91" w:rsidRDefault="00316252" w:rsidP="003C3D73">
      <w:pPr>
        <w:pStyle w:val="Slogna"/>
        <w:rPr>
          <w:rFonts w:asciiTheme="minorHAnsi" w:hAnsiTheme="minorHAnsi" w:cstheme="minorHAnsi"/>
        </w:rPr>
      </w:pPr>
    </w:p>
    <w:p w14:paraId="2F6ADC73" w14:textId="77777777" w:rsidR="008678D7" w:rsidRPr="00F13F91" w:rsidRDefault="008678D7" w:rsidP="003C3D73">
      <w:pPr>
        <w:pStyle w:val="Slogna"/>
        <w:rPr>
          <w:rFonts w:asciiTheme="minorHAnsi" w:hAnsiTheme="minorHAnsi" w:cstheme="minorHAnsi"/>
        </w:rPr>
      </w:pPr>
    </w:p>
    <w:p w14:paraId="3197FA6D" w14:textId="77777777" w:rsidR="008678D7" w:rsidRPr="00F13F91" w:rsidRDefault="008678D7" w:rsidP="003C3D73">
      <w:pPr>
        <w:pStyle w:val="Slogna"/>
        <w:rPr>
          <w:rFonts w:asciiTheme="minorHAnsi" w:hAnsiTheme="minorHAnsi" w:cstheme="minorHAnsi"/>
        </w:rPr>
      </w:pPr>
    </w:p>
    <w:p w14:paraId="45EBB310" w14:textId="3C30AFD2" w:rsidR="00B930A4" w:rsidRDefault="00316252" w:rsidP="003C3D73">
      <w:pPr>
        <w:pStyle w:val="Slogna"/>
        <w:rPr>
          <w:rFonts w:asciiTheme="minorHAnsi" w:hAnsiTheme="minorHAnsi" w:cstheme="minorHAnsi"/>
        </w:rPr>
      </w:pPr>
      <w:r w:rsidRPr="00F13F91">
        <w:rPr>
          <w:rFonts w:asciiTheme="minorHAnsi" w:hAnsiTheme="minorHAnsi" w:cstheme="minorHAnsi"/>
        </w:rPr>
        <w:t>M</w:t>
      </w:r>
      <w:r w:rsidR="003C3D73" w:rsidRPr="00F13F91">
        <w:rPr>
          <w:rFonts w:asciiTheme="minorHAnsi" w:hAnsiTheme="minorHAnsi" w:cstheme="minorHAnsi"/>
        </w:rPr>
        <w:t xml:space="preserve">ed anketiranci, ki imajo vozniško dovoljenje, jih </w:t>
      </w:r>
      <w:r w:rsidR="00B75333" w:rsidRPr="00F13F91">
        <w:rPr>
          <w:rFonts w:asciiTheme="minorHAnsi" w:hAnsiTheme="minorHAnsi" w:cstheme="minorHAnsi"/>
        </w:rPr>
        <w:t>31,3</w:t>
      </w:r>
      <w:r w:rsidR="00CB71AA" w:rsidRPr="00F13F91">
        <w:rPr>
          <w:rFonts w:asciiTheme="minorHAnsi" w:hAnsiTheme="minorHAnsi" w:cstheme="minorHAnsi"/>
        </w:rPr>
        <w:t xml:space="preserve"> %</w:t>
      </w:r>
      <w:r w:rsidR="00212F6C" w:rsidRPr="00F13F91">
        <w:rPr>
          <w:rFonts w:asciiTheme="minorHAnsi" w:hAnsiTheme="minorHAnsi" w:cstheme="minorHAnsi"/>
        </w:rPr>
        <w:t xml:space="preserve"> v letu prevozi od 10 </w:t>
      </w:r>
      <w:r w:rsidR="003C3D73" w:rsidRPr="00F13F91">
        <w:rPr>
          <w:rFonts w:asciiTheme="minorHAnsi" w:hAnsiTheme="minorHAnsi" w:cstheme="minorHAnsi"/>
        </w:rPr>
        <w:t>do 20</w:t>
      </w:r>
      <w:r w:rsidR="00212F6C" w:rsidRPr="00F13F91">
        <w:rPr>
          <w:rFonts w:asciiTheme="minorHAnsi" w:hAnsiTheme="minorHAnsi" w:cstheme="minorHAnsi"/>
        </w:rPr>
        <w:t xml:space="preserve"> tisoč </w:t>
      </w:r>
      <w:r w:rsidR="003C3D73" w:rsidRPr="00F13F91">
        <w:rPr>
          <w:rFonts w:asciiTheme="minorHAnsi" w:hAnsiTheme="minorHAnsi" w:cstheme="minorHAnsi"/>
        </w:rPr>
        <w:t>kilometrov.</w:t>
      </w:r>
      <w:r w:rsidR="00B930A4">
        <w:rPr>
          <w:rFonts w:asciiTheme="minorHAnsi" w:hAnsiTheme="minorHAnsi" w:cstheme="minorHAnsi"/>
        </w:rPr>
        <w:t xml:space="preserve"> Med njimi je najvišji delež moških, anketirancev v starostni skupini 31 do 45 let in prebivalcev ruralnih naselij.</w:t>
      </w:r>
    </w:p>
    <w:p w14:paraId="2E6EE87D" w14:textId="2637CE22" w:rsidR="003C3D73" w:rsidRPr="00F13F91" w:rsidRDefault="00CB71AA" w:rsidP="003C3D73">
      <w:pPr>
        <w:pStyle w:val="Slogna"/>
        <w:rPr>
          <w:rFonts w:asciiTheme="minorHAnsi" w:hAnsiTheme="minorHAnsi" w:cstheme="minorHAnsi"/>
        </w:rPr>
      </w:pPr>
      <w:r w:rsidRPr="00F13F91">
        <w:rPr>
          <w:rFonts w:asciiTheme="minorHAnsi" w:hAnsiTheme="minorHAnsi" w:cstheme="minorHAnsi"/>
        </w:rPr>
        <w:t>Sledi skupina anketirancev (</w:t>
      </w:r>
      <w:r w:rsidR="00CB1EAB">
        <w:rPr>
          <w:rFonts w:asciiTheme="minorHAnsi" w:hAnsiTheme="minorHAnsi" w:cstheme="minorHAnsi"/>
        </w:rPr>
        <w:t>23,9</w:t>
      </w:r>
      <w:r w:rsidRPr="00F13F91">
        <w:rPr>
          <w:rFonts w:asciiTheme="minorHAnsi" w:hAnsiTheme="minorHAnsi" w:cstheme="minorHAnsi"/>
        </w:rPr>
        <w:t xml:space="preserve"> %), ki prevozijo</w:t>
      </w:r>
      <w:r w:rsidR="00B75333" w:rsidRPr="00F13F91">
        <w:rPr>
          <w:rFonts w:asciiTheme="minorHAnsi" w:hAnsiTheme="minorHAnsi" w:cstheme="minorHAnsi"/>
        </w:rPr>
        <w:t xml:space="preserve"> od</w:t>
      </w:r>
      <w:r w:rsidRPr="00F13F91">
        <w:rPr>
          <w:rFonts w:asciiTheme="minorHAnsi" w:hAnsiTheme="minorHAnsi" w:cstheme="minorHAnsi"/>
        </w:rPr>
        <w:t xml:space="preserve"> </w:t>
      </w:r>
      <w:r w:rsidR="00B75333" w:rsidRPr="00F13F91">
        <w:rPr>
          <w:rFonts w:asciiTheme="minorHAnsi" w:hAnsiTheme="minorHAnsi" w:cstheme="minorHAnsi"/>
        </w:rPr>
        <w:t>5</w:t>
      </w:r>
      <w:r w:rsidR="00D06176" w:rsidRPr="00F13F91">
        <w:rPr>
          <w:rFonts w:asciiTheme="minorHAnsi" w:hAnsiTheme="minorHAnsi" w:cstheme="minorHAnsi"/>
        </w:rPr>
        <w:t xml:space="preserve"> do </w:t>
      </w:r>
      <w:r w:rsidR="00B75333" w:rsidRPr="00F13F91">
        <w:rPr>
          <w:rFonts w:asciiTheme="minorHAnsi" w:hAnsiTheme="minorHAnsi" w:cstheme="minorHAnsi"/>
        </w:rPr>
        <w:t>10</w:t>
      </w:r>
      <w:r w:rsidR="00D06176" w:rsidRPr="00F13F91">
        <w:rPr>
          <w:rFonts w:asciiTheme="minorHAnsi" w:hAnsiTheme="minorHAnsi" w:cstheme="minorHAnsi"/>
        </w:rPr>
        <w:t xml:space="preserve"> tisoč ki</w:t>
      </w:r>
      <w:r w:rsidR="00E33E3E" w:rsidRPr="00F13F91">
        <w:rPr>
          <w:rFonts w:asciiTheme="minorHAnsi" w:hAnsiTheme="minorHAnsi" w:cstheme="minorHAnsi"/>
        </w:rPr>
        <w:t xml:space="preserve">lometrov in </w:t>
      </w:r>
      <w:r w:rsidR="00CB1EAB">
        <w:rPr>
          <w:rFonts w:asciiTheme="minorHAnsi" w:hAnsiTheme="minorHAnsi" w:cstheme="minorHAnsi"/>
        </w:rPr>
        <w:t>11,8</w:t>
      </w:r>
      <w:r w:rsidR="00E33E3E" w:rsidRPr="00F13F91">
        <w:rPr>
          <w:rFonts w:asciiTheme="minorHAnsi" w:hAnsiTheme="minorHAnsi" w:cstheme="minorHAnsi"/>
        </w:rPr>
        <w:t xml:space="preserve"> %</w:t>
      </w:r>
      <w:r w:rsidRPr="00F13F91">
        <w:rPr>
          <w:rFonts w:asciiTheme="minorHAnsi" w:hAnsiTheme="minorHAnsi" w:cstheme="minorHAnsi"/>
        </w:rPr>
        <w:t xml:space="preserve"> tistih, ki prevozijo med </w:t>
      </w:r>
      <w:r w:rsidR="00B75333" w:rsidRPr="00F13F91">
        <w:rPr>
          <w:rFonts w:asciiTheme="minorHAnsi" w:hAnsiTheme="minorHAnsi" w:cstheme="minorHAnsi"/>
        </w:rPr>
        <w:t>20</w:t>
      </w:r>
      <w:r w:rsidRPr="00F13F91">
        <w:rPr>
          <w:rFonts w:asciiTheme="minorHAnsi" w:hAnsiTheme="minorHAnsi" w:cstheme="minorHAnsi"/>
        </w:rPr>
        <w:t xml:space="preserve"> in </w:t>
      </w:r>
      <w:r w:rsidR="00B75333" w:rsidRPr="00F13F91">
        <w:rPr>
          <w:rFonts w:asciiTheme="minorHAnsi" w:hAnsiTheme="minorHAnsi" w:cstheme="minorHAnsi"/>
        </w:rPr>
        <w:t>3</w:t>
      </w:r>
      <w:r w:rsidRPr="00F13F91">
        <w:rPr>
          <w:rFonts w:asciiTheme="minorHAnsi" w:hAnsiTheme="minorHAnsi" w:cstheme="minorHAnsi"/>
        </w:rPr>
        <w:t>0 tisoč kilometr</w:t>
      </w:r>
      <w:r w:rsidR="008678D7" w:rsidRPr="00F13F91">
        <w:rPr>
          <w:rFonts w:asciiTheme="minorHAnsi" w:hAnsiTheme="minorHAnsi" w:cstheme="minorHAnsi"/>
        </w:rPr>
        <w:t>ov</w:t>
      </w:r>
      <w:r w:rsidRPr="00F13F91">
        <w:rPr>
          <w:rFonts w:asciiTheme="minorHAnsi" w:hAnsiTheme="minorHAnsi" w:cstheme="minorHAnsi"/>
        </w:rPr>
        <w:t xml:space="preserve">. </w:t>
      </w:r>
      <w:r w:rsidR="004B7931">
        <w:rPr>
          <w:rFonts w:asciiTheme="minorHAnsi" w:hAnsiTheme="minorHAnsi" w:cstheme="minorHAnsi"/>
        </w:rPr>
        <w:t>Petina anketirancev (19,9 %) prevozi 5 tisoč kilometrov ali manj, v</w:t>
      </w:r>
      <w:r w:rsidRPr="00F13F91">
        <w:rPr>
          <w:rFonts w:asciiTheme="minorHAnsi" w:hAnsiTheme="minorHAnsi" w:cstheme="minorHAnsi"/>
        </w:rPr>
        <w:t xml:space="preserve">eč kot 30 tisoč kilometrov pa prevozi </w:t>
      </w:r>
      <w:r w:rsidR="00CB1EAB">
        <w:rPr>
          <w:rFonts w:asciiTheme="minorHAnsi" w:hAnsiTheme="minorHAnsi" w:cstheme="minorHAnsi"/>
        </w:rPr>
        <w:t>5,8</w:t>
      </w:r>
      <w:r w:rsidR="00B75333" w:rsidRPr="00F13F91">
        <w:rPr>
          <w:rFonts w:asciiTheme="minorHAnsi" w:hAnsiTheme="minorHAnsi" w:cstheme="minorHAnsi"/>
        </w:rPr>
        <w:t xml:space="preserve"> %</w:t>
      </w:r>
      <w:r w:rsidRPr="00F13F91">
        <w:rPr>
          <w:rFonts w:asciiTheme="minorHAnsi" w:hAnsiTheme="minorHAnsi" w:cstheme="minorHAnsi"/>
        </w:rPr>
        <w:t xml:space="preserve"> anketiran</w:t>
      </w:r>
      <w:r w:rsidR="00B75333" w:rsidRPr="00F13F91">
        <w:rPr>
          <w:rFonts w:asciiTheme="minorHAnsi" w:hAnsiTheme="minorHAnsi" w:cstheme="minorHAnsi"/>
        </w:rPr>
        <w:t>ih</w:t>
      </w:r>
      <w:r w:rsidRPr="00F13F91">
        <w:rPr>
          <w:rFonts w:asciiTheme="minorHAnsi" w:hAnsiTheme="minorHAnsi" w:cstheme="minorHAnsi"/>
        </w:rPr>
        <w:t>.</w:t>
      </w:r>
      <w:r w:rsidR="002E44DB" w:rsidRPr="00F13F91">
        <w:rPr>
          <w:rFonts w:asciiTheme="minorHAnsi" w:hAnsiTheme="minorHAnsi" w:cstheme="minorHAnsi"/>
        </w:rPr>
        <w:t xml:space="preserve"> </w:t>
      </w:r>
    </w:p>
    <w:p w14:paraId="6FD9C26C" w14:textId="77777777" w:rsidR="003C3D73" w:rsidRPr="00F13F91" w:rsidRDefault="003C3D73" w:rsidP="003C3D73">
      <w:pPr>
        <w:pStyle w:val="Slogna"/>
        <w:rPr>
          <w:rFonts w:asciiTheme="minorHAnsi" w:hAnsiTheme="minorHAnsi" w:cstheme="minorHAnsi"/>
        </w:rPr>
      </w:pPr>
    </w:p>
    <w:p w14:paraId="1004A039" w14:textId="602B7E80" w:rsidR="00B75333" w:rsidRPr="00F13F91" w:rsidRDefault="003C3D73" w:rsidP="00DE7E5B">
      <w:pPr>
        <w:spacing w:line="360" w:lineRule="auto"/>
        <w:rPr>
          <w:rFonts w:asciiTheme="minorHAnsi" w:hAnsiTheme="minorHAnsi" w:cstheme="minorHAnsi"/>
          <w:b/>
        </w:rPr>
      </w:pPr>
      <w:r w:rsidRPr="00F13F91">
        <w:rPr>
          <w:rFonts w:asciiTheme="minorHAnsi" w:hAnsiTheme="minorHAnsi" w:cstheme="minorHAnsi"/>
        </w:rPr>
        <w:br w:type="page"/>
      </w:r>
      <w:r w:rsidRPr="00F13F91">
        <w:rPr>
          <w:rFonts w:asciiTheme="minorHAnsi" w:hAnsiTheme="minorHAnsi" w:cstheme="minorHAnsi"/>
          <w:b/>
        </w:rPr>
        <w:t>Na kateri kategoriji javnih cest vozite pogosteje?</w:t>
      </w:r>
      <w:r w:rsidR="00B75333" w:rsidRPr="00F13F91">
        <w:rPr>
          <w:rFonts w:asciiTheme="minorHAnsi" w:hAnsiTheme="minorHAnsi" w:cstheme="minorHAnsi"/>
          <w:b/>
        </w:rPr>
        <w:t xml:space="preserve"> </w:t>
      </w:r>
      <w:r w:rsidR="00B930A4">
        <w:rPr>
          <w:rFonts w:asciiTheme="minorHAnsi" w:hAnsiTheme="minorHAnsi" w:cstheme="minorHAnsi"/>
          <w:b/>
        </w:rPr>
        <w:t>(n=1387)</w:t>
      </w:r>
    </w:p>
    <w:p w14:paraId="1C836F45" w14:textId="28788F1B" w:rsidR="00863A02" w:rsidRPr="00F13F91" w:rsidRDefault="00863A02" w:rsidP="00DE7E5B">
      <w:pPr>
        <w:spacing w:line="360" w:lineRule="auto"/>
        <w:rPr>
          <w:rFonts w:asciiTheme="minorHAnsi" w:hAnsiTheme="minorHAnsi" w:cstheme="minorHAnsi"/>
        </w:rPr>
      </w:pPr>
      <w:r w:rsidRPr="00F13F91">
        <w:rPr>
          <w:rFonts w:asciiTheme="minorHAnsi" w:hAnsiTheme="minorHAnsi" w:cstheme="minorHAnsi"/>
        </w:rPr>
        <w:t>Odgovarjajo tisti, ki imajo vozniško dovoljenje</w:t>
      </w:r>
      <w:r w:rsidR="00B930A4">
        <w:rPr>
          <w:rFonts w:asciiTheme="minorHAnsi" w:hAnsiTheme="minorHAnsi" w:cstheme="minorHAnsi"/>
        </w:rPr>
        <w:t xml:space="preserve"> in vozijo avto</w:t>
      </w:r>
      <w:r w:rsidRPr="00F13F91">
        <w:rPr>
          <w:rFonts w:asciiTheme="minorHAnsi" w:hAnsiTheme="minorHAnsi" w:cstheme="minorHAnsi"/>
        </w:rPr>
        <w:t>.</w:t>
      </w:r>
    </w:p>
    <w:p w14:paraId="79506542" w14:textId="77777777" w:rsidR="00B75333" w:rsidRPr="00F13F91" w:rsidRDefault="00B75333" w:rsidP="00DE7E5B">
      <w:pPr>
        <w:spacing w:line="360" w:lineRule="auto"/>
        <w:rPr>
          <w:rFonts w:asciiTheme="minorHAnsi" w:hAnsiTheme="minorHAnsi" w:cstheme="minorHAnsi"/>
          <w:color w:val="0000FF"/>
        </w:rPr>
      </w:pPr>
    </w:p>
    <w:p w14:paraId="1C4981DA" w14:textId="77777777" w:rsidR="003C3D73" w:rsidRPr="00F13F91" w:rsidRDefault="003C3D73" w:rsidP="003C3D73">
      <w:pPr>
        <w:pStyle w:val="Slogna"/>
        <w:rPr>
          <w:rFonts w:asciiTheme="minorHAnsi" w:hAnsiTheme="minorHAnsi" w:cstheme="minorHAnsi"/>
        </w:rPr>
      </w:pPr>
    </w:p>
    <w:p w14:paraId="4B0738D3" w14:textId="77777777" w:rsidR="009D2BB9" w:rsidRPr="00F13F91" w:rsidRDefault="009D2BB9" w:rsidP="009D2BB9">
      <w:pPr>
        <w:jc w:val="both"/>
        <w:rPr>
          <w:rFonts w:asciiTheme="minorHAnsi" w:hAnsiTheme="minorHAnsi" w:cstheme="minorHAnsi"/>
          <w:b/>
        </w:rPr>
      </w:pPr>
      <w:r w:rsidRPr="00F13F91">
        <w:rPr>
          <w:rFonts w:asciiTheme="minorHAnsi" w:hAnsiTheme="minorHAnsi" w:cstheme="minorHAnsi"/>
          <w:b/>
          <w:u w:val="single"/>
        </w:rPr>
        <w:t>Slika:</w:t>
      </w:r>
      <w:r w:rsidRPr="00F13F91">
        <w:rPr>
          <w:rFonts w:asciiTheme="minorHAnsi" w:hAnsiTheme="minorHAnsi" w:cstheme="minorHAnsi"/>
          <w:b/>
        </w:rPr>
        <w:t xml:space="preserve"> </w:t>
      </w:r>
      <w:r w:rsidRPr="00F13F91">
        <w:rPr>
          <w:rFonts w:asciiTheme="minorHAnsi" w:hAnsiTheme="minorHAnsi" w:cstheme="minorHAnsi"/>
        </w:rPr>
        <w:t>Frekvenčna porazdelitev odgovorov (</w:t>
      </w:r>
      <w:r w:rsidR="00905114" w:rsidRPr="00F13F91">
        <w:rPr>
          <w:rFonts w:asciiTheme="minorHAnsi" w:hAnsiTheme="minorHAnsi" w:cstheme="minorHAnsi"/>
        </w:rPr>
        <w:t xml:space="preserve">primerjalno </w:t>
      </w:r>
      <w:r w:rsidR="00BE2588" w:rsidRPr="00F13F91">
        <w:rPr>
          <w:rFonts w:asciiTheme="minorHAnsi" w:hAnsiTheme="minorHAnsi" w:cstheme="minorHAnsi"/>
        </w:rPr>
        <w:t>s</w:t>
      </w:r>
      <w:r w:rsidR="00905114" w:rsidRPr="00F13F91">
        <w:rPr>
          <w:rFonts w:asciiTheme="minorHAnsi" w:hAnsiTheme="minorHAnsi" w:cstheme="minorHAnsi"/>
        </w:rPr>
        <w:t xml:space="preserve"> predhodnimi raziskavami</w:t>
      </w:r>
      <w:r w:rsidRPr="00F13F91">
        <w:rPr>
          <w:rFonts w:asciiTheme="minorHAnsi" w:hAnsiTheme="minorHAnsi" w:cstheme="minorHAnsi"/>
        </w:rPr>
        <w:t>)</w:t>
      </w:r>
    </w:p>
    <w:p w14:paraId="6F1BCC11" w14:textId="77777777" w:rsidR="009D2BB9" w:rsidRPr="00F13F91" w:rsidRDefault="00126808" w:rsidP="003C3D73">
      <w:pPr>
        <w:pStyle w:val="Slogna"/>
        <w:rPr>
          <w:rFonts w:asciiTheme="minorHAnsi" w:hAnsiTheme="minorHAnsi" w:cstheme="minorHAnsi"/>
        </w:rPr>
      </w:pPr>
      <w:r>
        <w:rPr>
          <w:rFonts w:asciiTheme="minorHAnsi" w:hAnsiTheme="minorHAnsi" w:cstheme="minorHAnsi"/>
          <w:noProof/>
        </w:rPr>
        <w:object w:dxaOrig="1440" w:dyaOrig="1440" w14:anchorId="534A8D35">
          <v:shape id="_x0000_s1153" type="#_x0000_t75" style="position:absolute;left:0;text-align:left;margin-left:-15.9pt;margin-top:45.95pt;width:485.75pt;height:345.5pt;z-index:251640832">
            <v:imagedata r:id="rId15" o:title=""/>
            <w10:wrap type="topAndBottom"/>
          </v:shape>
          <o:OLEObject Type="Embed" ProgID="MSGraph.Chart.8" ShapeID="_x0000_s1153" DrawAspect="Content" ObjectID="_1700026112" r:id="rId16">
            <o:FieldCodes>\s</o:FieldCodes>
          </o:OLEObject>
        </w:object>
      </w:r>
    </w:p>
    <w:p w14:paraId="1870AB14" w14:textId="77777777" w:rsidR="003C3D73" w:rsidRPr="00F13F91" w:rsidRDefault="003C3D73" w:rsidP="003C3D73">
      <w:pPr>
        <w:pStyle w:val="Slogna"/>
        <w:rPr>
          <w:rFonts w:asciiTheme="minorHAnsi" w:hAnsiTheme="minorHAnsi" w:cstheme="minorHAnsi"/>
        </w:rPr>
      </w:pPr>
    </w:p>
    <w:p w14:paraId="355FDE55" w14:textId="77777777" w:rsidR="003C3D73" w:rsidRPr="00F13F91" w:rsidRDefault="003C3D73" w:rsidP="003C3D73">
      <w:pPr>
        <w:pStyle w:val="Slogna"/>
        <w:rPr>
          <w:rFonts w:asciiTheme="minorHAnsi" w:hAnsiTheme="minorHAnsi" w:cstheme="minorHAnsi"/>
        </w:rPr>
      </w:pPr>
    </w:p>
    <w:p w14:paraId="39E121F8" w14:textId="77777777" w:rsidR="003C3D73" w:rsidRPr="00F13F91" w:rsidRDefault="003C3D73" w:rsidP="003C3D73">
      <w:pPr>
        <w:pStyle w:val="Slogna"/>
        <w:rPr>
          <w:rFonts w:asciiTheme="minorHAnsi" w:hAnsiTheme="minorHAnsi" w:cstheme="minorHAnsi"/>
          <w:color w:val="000000"/>
        </w:rPr>
      </w:pPr>
    </w:p>
    <w:p w14:paraId="0CE0FEB0" w14:textId="77777777" w:rsidR="00157F49" w:rsidRPr="00F13F91" w:rsidRDefault="00157F49" w:rsidP="003C3D73">
      <w:pPr>
        <w:pStyle w:val="Slogna"/>
        <w:rPr>
          <w:rFonts w:asciiTheme="minorHAnsi" w:hAnsiTheme="minorHAnsi" w:cstheme="minorHAnsi"/>
        </w:rPr>
      </w:pPr>
    </w:p>
    <w:p w14:paraId="2E976661" w14:textId="77777777" w:rsidR="00157F49" w:rsidRPr="00F13F91" w:rsidRDefault="00157F49" w:rsidP="003C3D73">
      <w:pPr>
        <w:pStyle w:val="Slogna"/>
        <w:rPr>
          <w:rFonts w:asciiTheme="minorHAnsi" w:hAnsiTheme="minorHAnsi" w:cstheme="minorHAnsi"/>
        </w:rPr>
      </w:pPr>
    </w:p>
    <w:p w14:paraId="013F52CF" w14:textId="7D00B4B0" w:rsidR="003C3D73" w:rsidRPr="00F13F91" w:rsidRDefault="003C3D73" w:rsidP="003C3D73">
      <w:pPr>
        <w:pStyle w:val="Slogna"/>
        <w:rPr>
          <w:rFonts w:asciiTheme="minorHAnsi" w:hAnsiTheme="minorHAnsi" w:cstheme="minorHAnsi"/>
        </w:rPr>
      </w:pPr>
      <w:r w:rsidRPr="00F13F91">
        <w:rPr>
          <w:rFonts w:asciiTheme="minorHAnsi" w:hAnsiTheme="minorHAnsi" w:cstheme="minorHAnsi"/>
        </w:rPr>
        <w:t>Med anketiranci, ki imajo</w:t>
      </w:r>
      <w:r w:rsidR="002E44DB" w:rsidRPr="00F13F91">
        <w:rPr>
          <w:rFonts w:asciiTheme="minorHAnsi" w:hAnsiTheme="minorHAnsi" w:cstheme="minorHAnsi"/>
        </w:rPr>
        <w:t xml:space="preserve"> vozniško dovoljenje</w:t>
      </w:r>
      <w:r w:rsidR="00B930A4">
        <w:rPr>
          <w:rFonts w:asciiTheme="minorHAnsi" w:hAnsiTheme="minorHAnsi" w:cstheme="minorHAnsi"/>
        </w:rPr>
        <w:t xml:space="preserve"> in vozijo avto</w:t>
      </w:r>
      <w:r w:rsidR="002E44DB" w:rsidRPr="00F13F91">
        <w:rPr>
          <w:rFonts w:asciiTheme="minorHAnsi" w:hAnsiTheme="minorHAnsi" w:cstheme="minorHAnsi"/>
        </w:rPr>
        <w:t xml:space="preserve">, je </w:t>
      </w:r>
      <w:r w:rsidR="00B75333" w:rsidRPr="00F13F91">
        <w:rPr>
          <w:rFonts w:asciiTheme="minorHAnsi" w:hAnsiTheme="minorHAnsi" w:cstheme="minorHAnsi"/>
        </w:rPr>
        <w:t>4</w:t>
      </w:r>
      <w:r w:rsidR="00B930A4">
        <w:rPr>
          <w:rFonts w:asciiTheme="minorHAnsi" w:hAnsiTheme="minorHAnsi" w:cstheme="minorHAnsi"/>
        </w:rPr>
        <w:t>9,0</w:t>
      </w:r>
      <w:r w:rsidRPr="00F13F91">
        <w:rPr>
          <w:rFonts w:asciiTheme="minorHAnsi" w:hAnsiTheme="minorHAnsi" w:cstheme="minorHAnsi"/>
        </w:rPr>
        <w:t xml:space="preserve"> % takšnih, ki najpogosteje vozijo na medkrajevnih oz. regionalnih cestah, </w:t>
      </w:r>
      <w:r w:rsidR="00B930A4">
        <w:rPr>
          <w:rFonts w:asciiTheme="minorHAnsi" w:hAnsiTheme="minorHAnsi" w:cstheme="minorHAnsi"/>
        </w:rPr>
        <w:t>31,3</w:t>
      </w:r>
      <w:r w:rsidRPr="00F13F91">
        <w:rPr>
          <w:rFonts w:asciiTheme="minorHAnsi" w:hAnsiTheme="minorHAnsi" w:cstheme="minorHAnsi"/>
        </w:rPr>
        <w:t xml:space="preserve"> % jih najpogosteje vozi na lokalnih cestah in </w:t>
      </w:r>
      <w:r w:rsidR="00B930A4">
        <w:rPr>
          <w:rFonts w:asciiTheme="minorHAnsi" w:hAnsiTheme="minorHAnsi" w:cstheme="minorHAnsi"/>
        </w:rPr>
        <w:t xml:space="preserve">17,1 % </w:t>
      </w:r>
      <w:r w:rsidRPr="00F13F91">
        <w:rPr>
          <w:rFonts w:asciiTheme="minorHAnsi" w:hAnsiTheme="minorHAnsi" w:cstheme="minorHAnsi"/>
        </w:rPr>
        <w:t xml:space="preserve">na avtocestah. </w:t>
      </w:r>
    </w:p>
    <w:p w14:paraId="7558922F" w14:textId="77777777" w:rsidR="00A464CC" w:rsidRPr="00F13F91" w:rsidRDefault="00A464CC" w:rsidP="003C3D73">
      <w:pPr>
        <w:pStyle w:val="Slogna"/>
        <w:rPr>
          <w:rFonts w:asciiTheme="minorHAnsi" w:hAnsiTheme="minorHAnsi" w:cstheme="minorHAnsi"/>
          <w:color w:val="000000"/>
        </w:rPr>
      </w:pPr>
    </w:p>
    <w:p w14:paraId="61ECFDC0" w14:textId="77777777" w:rsidR="00A464CC" w:rsidRPr="00F13F91" w:rsidRDefault="00A464CC" w:rsidP="003C3D73">
      <w:pPr>
        <w:pStyle w:val="Slogna"/>
        <w:rPr>
          <w:rFonts w:asciiTheme="minorHAnsi" w:hAnsiTheme="minorHAnsi" w:cstheme="minorHAnsi"/>
          <w:color w:val="000000"/>
        </w:rPr>
      </w:pPr>
    </w:p>
    <w:p w14:paraId="6863B4BD" w14:textId="57CA9579" w:rsidR="00132499" w:rsidRPr="00A8632C" w:rsidRDefault="00A464CC" w:rsidP="00A8632C">
      <w:pPr>
        <w:pStyle w:val="Naslovna"/>
        <w:numPr>
          <w:ilvl w:val="0"/>
          <w:numId w:val="0"/>
        </w:numPr>
        <w:ind w:left="720"/>
        <w:rPr>
          <w:rFonts w:cs="Calibri"/>
        </w:rPr>
      </w:pPr>
      <w:r w:rsidRPr="00F13F91">
        <w:rPr>
          <w:rFonts w:asciiTheme="minorHAnsi" w:hAnsiTheme="minorHAnsi" w:cstheme="minorHAnsi"/>
          <w:color w:val="000000"/>
        </w:rPr>
        <w:br w:type="page"/>
      </w:r>
      <w:bookmarkStart w:id="13" w:name="_Toc86056086"/>
      <w:bookmarkStart w:id="14" w:name="_Hlk531251635"/>
      <w:r w:rsidR="00A8632C" w:rsidRPr="00A8632C">
        <w:rPr>
          <w:rFonts w:cs="Calibri"/>
        </w:rPr>
        <w:t>3.</w:t>
      </w:r>
      <w:r w:rsidR="00A8632C">
        <w:rPr>
          <w:rFonts w:cs="Calibri"/>
        </w:rPr>
        <w:t>2</w:t>
      </w:r>
      <w:r w:rsidR="00A8632C" w:rsidRPr="00A8632C">
        <w:rPr>
          <w:rFonts w:cs="Calibri"/>
        </w:rPr>
        <w:t>.</w:t>
      </w:r>
      <w:r w:rsidR="00A8632C">
        <w:rPr>
          <w:rFonts w:cs="Calibri"/>
          <w:sz w:val="22"/>
        </w:rPr>
        <w:t xml:space="preserve"> </w:t>
      </w:r>
      <w:r w:rsidR="00B930A4">
        <w:rPr>
          <w:rFonts w:asciiTheme="minorHAnsi" w:hAnsiTheme="minorHAnsi" w:cstheme="minorHAnsi"/>
        </w:rPr>
        <w:t>OCENA OBSTOJEČEGA STANJA NA PODROČJU VARNOSTI CESTNEGA PROMETA V SLOVENIJI</w:t>
      </w:r>
      <w:bookmarkEnd w:id="13"/>
      <w:r w:rsidR="00132499" w:rsidRPr="00F13F91">
        <w:rPr>
          <w:rFonts w:asciiTheme="minorHAnsi" w:hAnsiTheme="minorHAnsi" w:cstheme="minorHAnsi"/>
        </w:rPr>
        <w:t xml:space="preserve">  </w:t>
      </w:r>
    </w:p>
    <w:p w14:paraId="454E1F34" w14:textId="77777777" w:rsidR="00B930A4" w:rsidRPr="00F13F91" w:rsidRDefault="00B930A4" w:rsidP="00B2440B">
      <w:pPr>
        <w:spacing w:line="360" w:lineRule="auto"/>
        <w:jc w:val="both"/>
        <w:rPr>
          <w:rFonts w:asciiTheme="minorHAnsi" w:hAnsiTheme="minorHAnsi" w:cstheme="minorHAnsi"/>
          <w:b/>
        </w:rPr>
      </w:pPr>
    </w:p>
    <w:bookmarkEnd w:id="14"/>
    <w:p w14:paraId="541999F0" w14:textId="12A24FC8" w:rsidR="00B65B7E" w:rsidRDefault="00B65B7E" w:rsidP="00B65B7E">
      <w:pPr>
        <w:spacing w:line="360" w:lineRule="auto"/>
        <w:jc w:val="both"/>
        <w:rPr>
          <w:rFonts w:asciiTheme="minorHAnsi" w:hAnsiTheme="minorHAnsi" w:cstheme="minorHAnsi"/>
          <w:b/>
          <w:color w:val="0000FF"/>
        </w:rPr>
      </w:pPr>
      <w:r w:rsidRPr="00F13F91">
        <w:rPr>
          <w:rFonts w:asciiTheme="minorHAnsi" w:hAnsiTheme="minorHAnsi" w:cstheme="minorHAnsi"/>
          <w:b/>
          <w:color w:val="0000FF"/>
        </w:rPr>
        <w:t>Odgovarjajo vsi udeleženci v prometu (vsi, ki so se pri prvem vprašanju opredelili za kakršnokoli obliko udeleženca</w:t>
      </w:r>
      <w:r w:rsidR="00B930A4">
        <w:rPr>
          <w:rFonts w:asciiTheme="minorHAnsi" w:hAnsiTheme="minorHAnsi" w:cstheme="minorHAnsi"/>
          <w:b/>
          <w:color w:val="0000FF"/>
        </w:rPr>
        <w:t>)</w:t>
      </w:r>
      <w:r w:rsidRPr="00F13F91">
        <w:rPr>
          <w:rFonts w:asciiTheme="minorHAnsi" w:hAnsiTheme="minorHAnsi" w:cstheme="minorHAnsi"/>
          <w:b/>
          <w:color w:val="0000FF"/>
        </w:rPr>
        <w:t>.</w:t>
      </w:r>
      <w:r w:rsidR="001D35E1" w:rsidRPr="00F13F91">
        <w:rPr>
          <w:rFonts w:asciiTheme="minorHAnsi" w:hAnsiTheme="minorHAnsi" w:cstheme="minorHAnsi"/>
          <w:b/>
          <w:color w:val="0000FF"/>
        </w:rPr>
        <w:t xml:space="preserve"> </w:t>
      </w:r>
    </w:p>
    <w:p w14:paraId="77DB63D9" w14:textId="77777777" w:rsidR="00523704" w:rsidRPr="00F13F91" w:rsidRDefault="00523704" w:rsidP="00B65B7E">
      <w:pPr>
        <w:spacing w:line="360" w:lineRule="auto"/>
        <w:jc w:val="both"/>
        <w:rPr>
          <w:rFonts w:asciiTheme="minorHAnsi" w:hAnsiTheme="minorHAnsi" w:cstheme="minorHAnsi"/>
          <w:b/>
          <w:color w:val="0000FF"/>
        </w:rPr>
      </w:pPr>
    </w:p>
    <w:p w14:paraId="782EC097" w14:textId="10F7EF41" w:rsidR="00523704" w:rsidRPr="00523704" w:rsidRDefault="00523704" w:rsidP="00523704">
      <w:pPr>
        <w:pStyle w:val="Naslovna"/>
        <w:numPr>
          <w:ilvl w:val="0"/>
          <w:numId w:val="0"/>
        </w:numPr>
        <w:ind w:left="720"/>
        <w:rPr>
          <w:rFonts w:cs="Calibri"/>
        </w:rPr>
      </w:pPr>
      <w:bookmarkStart w:id="15" w:name="_Toc86055503"/>
      <w:bookmarkStart w:id="16" w:name="_Toc86056087"/>
      <w:r>
        <w:rPr>
          <w:rFonts w:cs="Calibri"/>
        </w:rPr>
        <w:t>a)</w:t>
      </w:r>
      <w:r>
        <w:rPr>
          <w:rFonts w:cs="Calibri"/>
          <w:sz w:val="22"/>
        </w:rPr>
        <w:t xml:space="preserve"> </w:t>
      </w:r>
      <w:bookmarkEnd w:id="15"/>
      <w:r>
        <w:rPr>
          <w:rFonts w:cs="Calibri"/>
        </w:rPr>
        <w:t>Varnost</w:t>
      </w:r>
      <w:bookmarkEnd w:id="16"/>
    </w:p>
    <w:p w14:paraId="21E0E80B" w14:textId="04EFA237" w:rsidR="00A8632C" w:rsidRDefault="00A8632C" w:rsidP="00052E1C">
      <w:pPr>
        <w:spacing w:line="360" w:lineRule="auto"/>
        <w:jc w:val="both"/>
        <w:rPr>
          <w:rFonts w:asciiTheme="minorHAnsi" w:hAnsiTheme="minorHAnsi" w:cstheme="minorHAnsi"/>
          <w:b/>
        </w:rPr>
      </w:pPr>
    </w:p>
    <w:p w14:paraId="53BD9F99" w14:textId="6E6132A5" w:rsidR="00052E1C" w:rsidRPr="00F13F91" w:rsidRDefault="00052E1C" w:rsidP="00052E1C">
      <w:pPr>
        <w:spacing w:line="360" w:lineRule="auto"/>
        <w:jc w:val="both"/>
        <w:rPr>
          <w:rFonts w:asciiTheme="minorHAnsi" w:hAnsiTheme="minorHAnsi" w:cstheme="minorHAnsi"/>
          <w:b/>
        </w:rPr>
      </w:pPr>
      <w:r w:rsidRPr="00F13F91">
        <w:rPr>
          <w:rFonts w:asciiTheme="minorHAnsi" w:hAnsiTheme="minorHAnsi" w:cstheme="minorHAnsi"/>
          <w:b/>
        </w:rPr>
        <w:t xml:space="preserve">Prosimo, da na lestvici od 1 do 5 ocenite, kako varno se počutite kot udeleženec prometa </w:t>
      </w:r>
      <w:r w:rsidR="00711DB6">
        <w:rPr>
          <w:rFonts w:asciiTheme="minorHAnsi" w:hAnsiTheme="minorHAnsi" w:cstheme="minorHAnsi"/>
          <w:b/>
        </w:rPr>
        <w:t>na slovenskih cestah</w:t>
      </w:r>
      <w:r w:rsidRPr="00F13F91">
        <w:rPr>
          <w:rFonts w:asciiTheme="minorHAnsi" w:hAnsiTheme="minorHAnsi" w:cstheme="minorHAnsi"/>
          <w:b/>
        </w:rPr>
        <w:t>?</w:t>
      </w:r>
      <w:r w:rsidR="00A80762">
        <w:rPr>
          <w:rFonts w:asciiTheme="minorHAnsi" w:hAnsiTheme="minorHAnsi" w:cstheme="minorHAnsi"/>
          <w:b/>
        </w:rPr>
        <w:t xml:space="preserve"> (n=1514)</w:t>
      </w:r>
    </w:p>
    <w:p w14:paraId="2CA087BA" w14:textId="77777777" w:rsidR="00052E1C" w:rsidRPr="00F13F91" w:rsidRDefault="00052E1C" w:rsidP="009D2BB9">
      <w:pPr>
        <w:jc w:val="both"/>
        <w:rPr>
          <w:rFonts w:asciiTheme="minorHAnsi" w:hAnsiTheme="minorHAnsi" w:cstheme="minorHAnsi"/>
          <w:b/>
        </w:rPr>
      </w:pPr>
    </w:p>
    <w:p w14:paraId="2583A790" w14:textId="77777777" w:rsidR="00825310" w:rsidRPr="00F13F91" w:rsidRDefault="00825310" w:rsidP="00825310">
      <w:pPr>
        <w:jc w:val="both"/>
        <w:rPr>
          <w:rFonts w:asciiTheme="minorHAnsi" w:hAnsiTheme="minorHAnsi" w:cstheme="minorHAnsi"/>
          <w:b/>
        </w:rPr>
      </w:pPr>
      <w:r w:rsidRPr="00F13F91">
        <w:rPr>
          <w:rFonts w:asciiTheme="minorHAnsi" w:hAnsiTheme="minorHAnsi" w:cstheme="minorHAnsi"/>
          <w:b/>
          <w:u w:val="single"/>
        </w:rPr>
        <w:t>Slika:</w:t>
      </w:r>
      <w:r w:rsidRPr="00F13F91">
        <w:rPr>
          <w:rFonts w:asciiTheme="minorHAnsi" w:hAnsiTheme="minorHAnsi" w:cstheme="minorHAnsi"/>
          <w:b/>
        </w:rPr>
        <w:t xml:space="preserve"> </w:t>
      </w:r>
      <w:r w:rsidRPr="00F13F91">
        <w:rPr>
          <w:rFonts w:asciiTheme="minorHAnsi" w:hAnsiTheme="minorHAnsi" w:cstheme="minorHAnsi"/>
        </w:rPr>
        <w:t xml:space="preserve">Frekvenčna porazdelitev odgovorov (primerjalno </w:t>
      </w:r>
      <w:r w:rsidR="00BE2588" w:rsidRPr="00F13F91">
        <w:rPr>
          <w:rFonts w:asciiTheme="minorHAnsi" w:hAnsiTheme="minorHAnsi" w:cstheme="minorHAnsi"/>
        </w:rPr>
        <w:t>s</w:t>
      </w:r>
      <w:r w:rsidRPr="00F13F91">
        <w:rPr>
          <w:rFonts w:asciiTheme="minorHAnsi" w:hAnsiTheme="minorHAnsi" w:cstheme="minorHAnsi"/>
        </w:rPr>
        <w:t xml:space="preserve"> predhodnimi raziskavami)</w:t>
      </w:r>
    </w:p>
    <w:p w14:paraId="46C0139B" w14:textId="77777777" w:rsidR="00825310" w:rsidRPr="00F13F91" w:rsidRDefault="00825310" w:rsidP="009D2BB9">
      <w:pPr>
        <w:jc w:val="both"/>
        <w:rPr>
          <w:rFonts w:asciiTheme="minorHAnsi" w:hAnsiTheme="minorHAnsi" w:cstheme="minorHAnsi"/>
          <w:b/>
        </w:rPr>
      </w:pPr>
    </w:p>
    <w:p w14:paraId="51BD0869" w14:textId="77777777" w:rsidR="00052E1C" w:rsidRPr="00F13F91" w:rsidRDefault="00126808" w:rsidP="009D2BB9">
      <w:pPr>
        <w:jc w:val="both"/>
        <w:rPr>
          <w:rFonts w:asciiTheme="minorHAnsi" w:hAnsiTheme="minorHAnsi" w:cstheme="minorHAnsi"/>
        </w:rPr>
      </w:pPr>
      <w:r>
        <w:rPr>
          <w:rFonts w:asciiTheme="minorHAnsi" w:hAnsiTheme="minorHAnsi" w:cstheme="minorHAnsi"/>
          <w:b/>
          <w:noProof/>
        </w:rPr>
        <w:object w:dxaOrig="1440" w:dyaOrig="1440" w14:anchorId="2DA378E3">
          <v:shape id="_x0000_s1302" type="#_x0000_t75" style="position:absolute;left:0;text-align:left;margin-left:4.75pt;margin-top:5.1pt;width:459.1pt;height:323.6pt;z-index:251645952">
            <v:imagedata r:id="rId17" o:title=""/>
            <w10:wrap type="topAndBottom"/>
          </v:shape>
          <o:OLEObject Type="Embed" ProgID="MSGraph.Chart.8" ShapeID="_x0000_s1302" DrawAspect="Content" ObjectID="_1700026113" r:id="rId18">
            <o:FieldCodes>\s</o:FieldCodes>
          </o:OLEObject>
        </w:object>
      </w:r>
    </w:p>
    <w:p w14:paraId="66AA025B" w14:textId="040D5F47" w:rsidR="00204C37" w:rsidRPr="00F13F91" w:rsidRDefault="00204C37" w:rsidP="00204C37">
      <w:pPr>
        <w:pStyle w:val="Slogna"/>
        <w:rPr>
          <w:rFonts w:asciiTheme="minorHAnsi" w:hAnsiTheme="minorHAnsi" w:cstheme="minorHAnsi"/>
        </w:rPr>
      </w:pPr>
      <w:r w:rsidRPr="00F13F91">
        <w:rPr>
          <w:rFonts w:asciiTheme="minorHAnsi" w:hAnsiTheme="minorHAnsi" w:cstheme="minorHAnsi"/>
        </w:rPr>
        <w:t xml:space="preserve">Kot udeleženec prometa </w:t>
      </w:r>
      <w:r w:rsidR="00A75BD5">
        <w:rPr>
          <w:rFonts w:asciiTheme="minorHAnsi" w:hAnsiTheme="minorHAnsi" w:cstheme="minorHAnsi"/>
        </w:rPr>
        <w:t>na slovenskih cestah</w:t>
      </w:r>
      <w:r w:rsidRPr="00F13F91">
        <w:rPr>
          <w:rFonts w:asciiTheme="minorHAnsi" w:hAnsiTheme="minorHAnsi" w:cstheme="minorHAnsi"/>
        </w:rPr>
        <w:t>, se najvišji delež anketiranih (</w:t>
      </w:r>
      <w:r w:rsidR="00A75BD5">
        <w:rPr>
          <w:rFonts w:asciiTheme="minorHAnsi" w:hAnsiTheme="minorHAnsi" w:cstheme="minorHAnsi"/>
        </w:rPr>
        <w:t>46,0</w:t>
      </w:r>
      <w:r w:rsidRPr="00F13F91">
        <w:rPr>
          <w:rFonts w:asciiTheme="minorHAnsi" w:hAnsiTheme="minorHAnsi" w:cstheme="minorHAnsi"/>
        </w:rPr>
        <w:t xml:space="preserve"> %) počuti srednje varno (ocena 3). S </w:t>
      </w:r>
      <w:r w:rsidR="00723043" w:rsidRPr="00F13F91">
        <w:rPr>
          <w:rFonts w:asciiTheme="minorHAnsi" w:hAnsiTheme="minorHAnsi" w:cstheme="minorHAnsi"/>
        </w:rPr>
        <w:t>37,9</w:t>
      </w:r>
      <w:r w:rsidRPr="00F13F91">
        <w:rPr>
          <w:rFonts w:asciiTheme="minorHAnsi" w:hAnsiTheme="minorHAnsi" w:cstheme="minorHAnsi"/>
        </w:rPr>
        <w:t xml:space="preserve"> % sledi ocena 4 (počutim se varno). </w:t>
      </w:r>
      <w:r w:rsidR="00723043" w:rsidRPr="00F13F91">
        <w:rPr>
          <w:rFonts w:asciiTheme="minorHAnsi" w:hAnsiTheme="minorHAnsi" w:cstheme="minorHAnsi"/>
        </w:rPr>
        <w:t xml:space="preserve">Dobra desetina </w:t>
      </w:r>
      <w:r w:rsidRPr="00F13F91">
        <w:rPr>
          <w:rFonts w:asciiTheme="minorHAnsi" w:hAnsiTheme="minorHAnsi" w:cstheme="minorHAnsi"/>
        </w:rPr>
        <w:t>anketiranih se</w:t>
      </w:r>
      <w:r w:rsidR="008069AC" w:rsidRPr="00F13F91">
        <w:rPr>
          <w:rFonts w:asciiTheme="minorHAnsi" w:hAnsiTheme="minorHAnsi" w:cstheme="minorHAnsi"/>
        </w:rPr>
        <w:t>,</w:t>
      </w:r>
      <w:r w:rsidRPr="00F13F91">
        <w:rPr>
          <w:rFonts w:asciiTheme="minorHAnsi" w:hAnsiTheme="minorHAnsi" w:cstheme="minorHAnsi"/>
        </w:rPr>
        <w:t xml:space="preserve"> kot udeleženec prometa</w:t>
      </w:r>
      <w:r w:rsidR="008069AC" w:rsidRPr="00F13F91">
        <w:rPr>
          <w:rFonts w:asciiTheme="minorHAnsi" w:hAnsiTheme="minorHAnsi" w:cstheme="minorHAnsi"/>
        </w:rPr>
        <w:t>,</w:t>
      </w:r>
      <w:r w:rsidR="008C4EFB" w:rsidRPr="00F13F91">
        <w:rPr>
          <w:rFonts w:asciiTheme="minorHAnsi" w:hAnsiTheme="minorHAnsi" w:cstheme="minorHAnsi"/>
        </w:rPr>
        <w:t xml:space="preserve"> </w:t>
      </w:r>
      <w:r w:rsidRPr="00F13F91">
        <w:rPr>
          <w:rFonts w:asciiTheme="minorHAnsi" w:hAnsiTheme="minorHAnsi" w:cstheme="minorHAnsi"/>
        </w:rPr>
        <w:t>ne počuti ali sploh ne počuti varno (</w:t>
      </w:r>
      <w:r w:rsidR="00723043" w:rsidRPr="00F13F91">
        <w:rPr>
          <w:rFonts w:asciiTheme="minorHAnsi" w:hAnsiTheme="minorHAnsi" w:cstheme="minorHAnsi"/>
        </w:rPr>
        <w:t>1</w:t>
      </w:r>
      <w:r w:rsidR="00A75BD5">
        <w:rPr>
          <w:rFonts w:asciiTheme="minorHAnsi" w:hAnsiTheme="minorHAnsi" w:cstheme="minorHAnsi"/>
        </w:rPr>
        <w:t>3</w:t>
      </w:r>
      <w:r w:rsidR="00723043" w:rsidRPr="00F13F91">
        <w:rPr>
          <w:rFonts w:asciiTheme="minorHAnsi" w:hAnsiTheme="minorHAnsi" w:cstheme="minorHAnsi"/>
        </w:rPr>
        <w:t>,1</w:t>
      </w:r>
      <w:r w:rsidRPr="00F13F91">
        <w:rPr>
          <w:rFonts w:asciiTheme="minorHAnsi" w:hAnsiTheme="minorHAnsi" w:cstheme="minorHAnsi"/>
        </w:rPr>
        <w:t xml:space="preserve"> %) in </w:t>
      </w:r>
      <w:r w:rsidR="00A75BD5">
        <w:rPr>
          <w:rFonts w:asciiTheme="minorHAnsi" w:hAnsiTheme="minorHAnsi" w:cstheme="minorHAnsi"/>
        </w:rPr>
        <w:t>3,2</w:t>
      </w:r>
      <w:r w:rsidRPr="00F13F91">
        <w:rPr>
          <w:rFonts w:asciiTheme="minorHAnsi" w:hAnsiTheme="minorHAnsi" w:cstheme="minorHAnsi"/>
        </w:rPr>
        <w:t xml:space="preserve"> % anketiranih se počuti popolnoma varno. </w:t>
      </w:r>
    </w:p>
    <w:p w14:paraId="21B70312" w14:textId="369284E0" w:rsidR="00825310" w:rsidRDefault="00B21618" w:rsidP="00825310">
      <w:pPr>
        <w:spacing w:line="360" w:lineRule="auto"/>
        <w:jc w:val="both"/>
        <w:rPr>
          <w:rFonts w:asciiTheme="minorHAnsi" w:hAnsiTheme="minorHAnsi" w:cstheme="minorHAnsi"/>
        </w:rPr>
      </w:pPr>
      <w:r w:rsidRPr="00F13F91">
        <w:rPr>
          <w:rFonts w:asciiTheme="minorHAnsi" w:hAnsiTheme="minorHAnsi" w:cstheme="minorHAnsi"/>
          <w:b/>
          <w:u w:val="single"/>
        </w:rPr>
        <w:t>Slika:</w:t>
      </w:r>
      <w:r w:rsidRPr="00F13F91">
        <w:rPr>
          <w:rFonts w:asciiTheme="minorHAnsi" w:hAnsiTheme="minorHAnsi" w:cstheme="minorHAnsi"/>
          <w:b/>
        </w:rPr>
        <w:t xml:space="preserve"> </w:t>
      </w:r>
      <w:r w:rsidR="00CC36DD" w:rsidRPr="00F13F91">
        <w:rPr>
          <w:rFonts w:asciiTheme="minorHAnsi" w:hAnsiTheme="minorHAnsi" w:cstheme="minorHAnsi"/>
        </w:rPr>
        <w:t>Primerjava povprečnih ocen</w:t>
      </w:r>
      <w:r w:rsidRPr="00F13F91">
        <w:rPr>
          <w:rFonts w:asciiTheme="minorHAnsi" w:hAnsiTheme="minorHAnsi" w:cstheme="minorHAnsi"/>
        </w:rPr>
        <w:t xml:space="preserve"> </w:t>
      </w:r>
      <w:r w:rsidR="00B44283" w:rsidRPr="00F13F91">
        <w:rPr>
          <w:rFonts w:asciiTheme="minorHAnsi" w:hAnsiTheme="minorHAnsi" w:cstheme="minorHAnsi"/>
        </w:rPr>
        <w:t xml:space="preserve">varnosti </w:t>
      </w:r>
      <w:r w:rsidR="009B4D3C">
        <w:rPr>
          <w:rFonts w:asciiTheme="minorHAnsi" w:hAnsiTheme="minorHAnsi" w:cstheme="minorHAnsi"/>
        </w:rPr>
        <w:t>na slovenskih cestah</w:t>
      </w:r>
      <w:r w:rsidR="00825310" w:rsidRPr="00F13F91">
        <w:rPr>
          <w:rFonts w:asciiTheme="minorHAnsi" w:hAnsiTheme="minorHAnsi" w:cstheme="minorHAnsi"/>
        </w:rPr>
        <w:t xml:space="preserve"> (primerjalno </w:t>
      </w:r>
      <w:r w:rsidR="003E7C68" w:rsidRPr="00F13F91">
        <w:rPr>
          <w:rFonts w:asciiTheme="minorHAnsi" w:hAnsiTheme="minorHAnsi" w:cstheme="minorHAnsi"/>
        </w:rPr>
        <w:t xml:space="preserve">s </w:t>
      </w:r>
      <w:r w:rsidR="00825310" w:rsidRPr="00F13F91">
        <w:rPr>
          <w:rFonts w:asciiTheme="minorHAnsi" w:hAnsiTheme="minorHAnsi" w:cstheme="minorHAnsi"/>
        </w:rPr>
        <w:t>predhodnimi raziskavami)</w:t>
      </w:r>
    </w:p>
    <w:p w14:paraId="21C36D1A" w14:textId="18CE8DAD" w:rsidR="001155E4" w:rsidRDefault="00126808" w:rsidP="00825310">
      <w:pPr>
        <w:spacing w:line="360" w:lineRule="auto"/>
        <w:jc w:val="both"/>
        <w:rPr>
          <w:rFonts w:asciiTheme="minorHAnsi" w:hAnsiTheme="minorHAnsi" w:cstheme="minorHAnsi"/>
        </w:rPr>
      </w:pPr>
      <w:r>
        <w:rPr>
          <w:rFonts w:asciiTheme="minorHAnsi" w:hAnsiTheme="minorHAnsi" w:cstheme="minorHAnsi"/>
          <w:b/>
          <w:noProof/>
        </w:rPr>
        <w:object w:dxaOrig="1440" w:dyaOrig="1440" w14:anchorId="7CC94772">
          <v:shape id="_x0000_s1154" type="#_x0000_t75" style="position:absolute;left:0;text-align:left;margin-left:-8.25pt;margin-top:32.5pt;width:491.5pt;height:318.15pt;z-index:251641856">
            <v:imagedata r:id="rId19" o:title=""/>
            <w10:wrap type="topAndBottom"/>
          </v:shape>
          <o:OLEObject Type="Embed" ProgID="MSGraph.Chart.8" ShapeID="_x0000_s1154" DrawAspect="Content" ObjectID="_1700026114" r:id="rId20">
            <o:FieldCodes>\s</o:FieldCodes>
          </o:OLEObject>
        </w:object>
      </w:r>
    </w:p>
    <w:p w14:paraId="52ABD75E" w14:textId="77777777" w:rsidR="001155E4" w:rsidRPr="00F13F91" w:rsidRDefault="001155E4" w:rsidP="00825310">
      <w:pPr>
        <w:spacing w:line="360" w:lineRule="auto"/>
        <w:jc w:val="both"/>
        <w:rPr>
          <w:rFonts w:asciiTheme="minorHAnsi" w:hAnsiTheme="minorHAnsi" w:cstheme="minorHAnsi"/>
          <w:b/>
        </w:rPr>
      </w:pPr>
    </w:p>
    <w:p w14:paraId="04FD7B38" w14:textId="418D807D" w:rsidR="00B21618" w:rsidRPr="00F13F91" w:rsidRDefault="00B21618" w:rsidP="00B44283">
      <w:pPr>
        <w:spacing w:line="360" w:lineRule="auto"/>
        <w:jc w:val="both"/>
        <w:rPr>
          <w:rFonts w:asciiTheme="minorHAnsi" w:hAnsiTheme="minorHAnsi" w:cstheme="minorHAnsi"/>
          <w:b/>
        </w:rPr>
      </w:pPr>
    </w:p>
    <w:p w14:paraId="0B6CD73B" w14:textId="38FB2E6C" w:rsidR="009D2BB9" w:rsidRPr="00F13F91" w:rsidRDefault="009B4D3C" w:rsidP="009B4D3C">
      <w:pPr>
        <w:spacing w:line="360" w:lineRule="auto"/>
        <w:jc w:val="both"/>
        <w:rPr>
          <w:rFonts w:asciiTheme="minorHAnsi" w:hAnsiTheme="minorHAnsi" w:cstheme="minorHAnsi"/>
          <w:b/>
        </w:rPr>
      </w:pPr>
      <w:r w:rsidRPr="009B4D3C">
        <w:rPr>
          <w:rFonts w:cs="Calibri"/>
        </w:rPr>
        <w:t>Povprečna ocena varnosti na slovenskih cestah znaša 3,28 in je nekoliko nižja kot povprečna ocena iz raziskave 2014 (3,35).</w:t>
      </w:r>
    </w:p>
    <w:p w14:paraId="13FFCA1C" w14:textId="77777777" w:rsidR="002B7837" w:rsidRPr="00F13F91" w:rsidRDefault="002B7837" w:rsidP="004213B0">
      <w:pPr>
        <w:jc w:val="both"/>
        <w:rPr>
          <w:rFonts w:asciiTheme="minorHAnsi" w:hAnsiTheme="minorHAnsi" w:cstheme="minorHAnsi"/>
          <w:b/>
        </w:rPr>
      </w:pPr>
    </w:p>
    <w:p w14:paraId="56F95BF4" w14:textId="77777777" w:rsidR="000E2A62" w:rsidRPr="00F13F91" w:rsidRDefault="000E2A62" w:rsidP="004213B0">
      <w:pPr>
        <w:jc w:val="both"/>
        <w:rPr>
          <w:rFonts w:asciiTheme="minorHAnsi" w:hAnsiTheme="minorHAnsi" w:cstheme="minorHAnsi"/>
          <w:b/>
        </w:rPr>
      </w:pPr>
    </w:p>
    <w:p w14:paraId="1CA038CB" w14:textId="7F5AEC0F" w:rsidR="000E2A62" w:rsidRDefault="00480893" w:rsidP="00B40D63">
      <w:pPr>
        <w:spacing w:line="276" w:lineRule="auto"/>
        <w:jc w:val="both"/>
        <w:rPr>
          <w:rFonts w:asciiTheme="minorHAnsi" w:hAnsiTheme="minorHAnsi" w:cstheme="minorHAnsi"/>
        </w:rPr>
      </w:pPr>
      <w:r>
        <w:rPr>
          <w:rFonts w:asciiTheme="minorHAnsi" w:hAnsiTheme="minorHAnsi" w:cstheme="minorHAnsi"/>
          <w:b/>
          <w:u w:val="single"/>
        </w:rPr>
        <w:br w:type="page"/>
      </w:r>
      <w:r w:rsidR="000E2A62" w:rsidRPr="00F13F91">
        <w:rPr>
          <w:rFonts w:asciiTheme="minorHAnsi" w:hAnsiTheme="minorHAnsi" w:cstheme="minorHAnsi"/>
          <w:b/>
          <w:u w:val="single"/>
        </w:rPr>
        <w:t>Tabela:</w:t>
      </w:r>
      <w:r w:rsidR="000E2A62" w:rsidRPr="00F13F91">
        <w:rPr>
          <w:rFonts w:asciiTheme="minorHAnsi" w:hAnsiTheme="minorHAnsi" w:cstheme="minorHAnsi"/>
        </w:rPr>
        <w:t xml:space="preserve"> </w:t>
      </w:r>
      <w:r w:rsidR="006F768D" w:rsidRPr="00F13F91">
        <w:rPr>
          <w:rFonts w:asciiTheme="minorHAnsi" w:hAnsiTheme="minorHAnsi" w:cstheme="minorHAnsi"/>
        </w:rPr>
        <w:t>Primerjava povprečnih ocen</w:t>
      </w:r>
      <w:r w:rsidR="00144012" w:rsidRPr="00F13F91">
        <w:rPr>
          <w:rFonts w:asciiTheme="minorHAnsi" w:hAnsiTheme="minorHAnsi" w:cstheme="minorHAnsi"/>
        </w:rPr>
        <w:t xml:space="preserve">, </w:t>
      </w:r>
      <w:r w:rsidR="000E2A62" w:rsidRPr="00F13F91">
        <w:rPr>
          <w:rFonts w:asciiTheme="minorHAnsi" w:hAnsiTheme="minorHAnsi" w:cstheme="minorHAnsi"/>
        </w:rPr>
        <w:t xml:space="preserve">glede </w:t>
      </w:r>
      <w:r w:rsidR="006F768D" w:rsidRPr="00F13F91">
        <w:rPr>
          <w:rFonts w:asciiTheme="minorHAnsi" w:hAnsiTheme="minorHAnsi" w:cstheme="minorHAnsi"/>
        </w:rPr>
        <w:t>na vrsto udeleženca v prometu</w:t>
      </w:r>
      <w:r w:rsidR="00C75EBD" w:rsidRPr="00C75EBD">
        <w:rPr>
          <w:rFonts w:asciiTheme="minorHAnsi" w:hAnsiTheme="minorHAnsi" w:cstheme="minorHAnsi"/>
          <w:b/>
          <w:bCs/>
        </w:rPr>
        <w:t>*</w:t>
      </w:r>
    </w:p>
    <w:p w14:paraId="741F4563" w14:textId="77777777" w:rsidR="001155E4" w:rsidRPr="00F13F91" w:rsidRDefault="001155E4" w:rsidP="00B40D63">
      <w:pPr>
        <w:spacing w:line="276" w:lineRule="auto"/>
        <w:jc w:val="both"/>
        <w:rPr>
          <w:rFonts w:asciiTheme="minorHAnsi" w:hAnsiTheme="minorHAnsi" w:cstheme="minorHAnsi"/>
        </w:rPr>
      </w:pPr>
    </w:p>
    <w:p w14:paraId="20C1C3AD" w14:textId="77777777" w:rsidR="001155E4" w:rsidRDefault="00126808" w:rsidP="001155E4">
      <w:pPr>
        <w:autoSpaceDE w:val="0"/>
        <w:autoSpaceDN w:val="0"/>
        <w:adjustRightInd w:val="0"/>
        <w:rPr>
          <w:rFonts w:ascii="System" w:hAnsi="System" w:cs="System"/>
          <w:b/>
          <w:bCs/>
          <w:sz w:val="20"/>
          <w:szCs w:val="20"/>
        </w:rPr>
      </w:pPr>
      <w:r>
        <w:rPr>
          <w:rFonts w:ascii="System" w:hAnsi="System" w:cs="System"/>
          <w:b/>
          <w:bCs/>
          <w:sz w:val="20"/>
          <w:szCs w:val="20"/>
        </w:rPr>
        <w:pict w14:anchorId="0C72876B">
          <v:shape id="_x0000_i1032" type="#_x0000_t75" style="width:171pt;height:173.1pt">
            <v:imagedata r:id="rId21" o:title=""/>
          </v:shape>
        </w:pict>
      </w:r>
    </w:p>
    <w:p w14:paraId="447C9957" w14:textId="77777777" w:rsidR="001155E4" w:rsidRDefault="001155E4" w:rsidP="001155E4">
      <w:pPr>
        <w:autoSpaceDE w:val="0"/>
        <w:autoSpaceDN w:val="0"/>
        <w:adjustRightInd w:val="0"/>
        <w:rPr>
          <w:rFonts w:ascii="System" w:hAnsi="System" w:cs="Times New Roman"/>
          <w:sz w:val="24"/>
          <w:szCs w:val="24"/>
        </w:rPr>
      </w:pPr>
    </w:p>
    <w:p w14:paraId="0DC324F9" w14:textId="323E8947" w:rsidR="009B4D3C" w:rsidRPr="00480893" w:rsidRDefault="002C21C1" w:rsidP="00480893">
      <w:pPr>
        <w:jc w:val="both"/>
        <w:rPr>
          <w:rFonts w:cs="Calibri"/>
          <w:i/>
        </w:rPr>
      </w:pPr>
      <w:r w:rsidRPr="00480893">
        <w:rPr>
          <w:rFonts w:asciiTheme="minorHAnsi" w:hAnsiTheme="minorHAnsi" w:cstheme="minorHAnsi"/>
          <w:bCs/>
          <w:i/>
        </w:rPr>
        <w:t>*</w:t>
      </w:r>
      <w:r w:rsidR="000B1DDC">
        <w:rPr>
          <w:rFonts w:asciiTheme="minorHAnsi" w:hAnsiTheme="minorHAnsi" w:cstheme="minorHAnsi"/>
          <w:bCs/>
          <w:i/>
        </w:rPr>
        <w:t xml:space="preserve"> </w:t>
      </w:r>
      <w:r w:rsidRPr="00480893">
        <w:rPr>
          <w:rFonts w:asciiTheme="minorHAnsi" w:hAnsiTheme="minorHAnsi" w:cstheme="minorHAnsi"/>
          <w:bCs/>
          <w:i/>
        </w:rPr>
        <w:t xml:space="preserve">Pri analizi glede na vrsto udeležencev v prometu, smo </w:t>
      </w:r>
      <w:r w:rsidR="009B4D3C" w:rsidRPr="00480893">
        <w:rPr>
          <w:rFonts w:asciiTheme="minorHAnsi" w:hAnsiTheme="minorHAnsi" w:cstheme="minorHAnsi"/>
          <w:bCs/>
          <w:i/>
        </w:rPr>
        <w:t xml:space="preserve">v poročilu izvzeli </w:t>
      </w:r>
      <w:r w:rsidR="009B4D3C" w:rsidRPr="00480893">
        <w:rPr>
          <w:rFonts w:cs="Calibri"/>
          <w:i/>
        </w:rPr>
        <w:t xml:space="preserve">poklicne voznike, motoriste in traktoriste, ki so zastopani z nizkim numerusom.  </w:t>
      </w:r>
    </w:p>
    <w:p w14:paraId="58B993C1" w14:textId="77777777" w:rsidR="00480893" w:rsidRDefault="00480893" w:rsidP="00480893">
      <w:pPr>
        <w:autoSpaceDE w:val="0"/>
        <w:autoSpaceDN w:val="0"/>
        <w:adjustRightInd w:val="0"/>
        <w:spacing w:line="360" w:lineRule="auto"/>
        <w:jc w:val="both"/>
        <w:rPr>
          <w:rFonts w:asciiTheme="minorHAnsi" w:hAnsiTheme="minorHAnsi" w:cstheme="minorHAnsi"/>
        </w:rPr>
      </w:pPr>
    </w:p>
    <w:p w14:paraId="29673E99" w14:textId="36113A17" w:rsidR="007D5A79" w:rsidRPr="00F13F91" w:rsidRDefault="007D5A79" w:rsidP="00480893">
      <w:pPr>
        <w:autoSpaceDE w:val="0"/>
        <w:autoSpaceDN w:val="0"/>
        <w:adjustRightInd w:val="0"/>
        <w:spacing w:line="360" w:lineRule="auto"/>
        <w:jc w:val="both"/>
        <w:rPr>
          <w:rFonts w:asciiTheme="minorHAnsi" w:hAnsiTheme="minorHAnsi" w:cstheme="minorHAnsi"/>
        </w:rPr>
      </w:pPr>
      <w:r w:rsidRPr="00F13F91">
        <w:rPr>
          <w:rFonts w:asciiTheme="minorHAnsi" w:hAnsiTheme="minorHAnsi" w:cstheme="minorHAnsi"/>
        </w:rPr>
        <w:t>Tabela prikazuje primerjavo povprečnih ocen varnosti, glede na vrsto udeleženca v prometu (skupine smo oblikovali na podlagi vprašanja, na kakšen način so anketiranci NAJPOGOSTEJE udeleženi v prometu). Iz tabele lahko razberemo, da se najbolj varno počutijo vozniki osebnega avtomobila (3,</w:t>
      </w:r>
      <w:r w:rsidR="00A63815" w:rsidRPr="00F13F91">
        <w:rPr>
          <w:rFonts w:asciiTheme="minorHAnsi" w:hAnsiTheme="minorHAnsi" w:cstheme="minorHAnsi"/>
        </w:rPr>
        <w:t>3</w:t>
      </w:r>
      <w:r w:rsidR="00CD2522">
        <w:rPr>
          <w:rFonts w:asciiTheme="minorHAnsi" w:hAnsiTheme="minorHAnsi" w:cstheme="minorHAnsi"/>
        </w:rPr>
        <w:t>2</w:t>
      </w:r>
      <w:r w:rsidRPr="00F13F91">
        <w:rPr>
          <w:rFonts w:asciiTheme="minorHAnsi" w:hAnsiTheme="minorHAnsi" w:cstheme="minorHAnsi"/>
        </w:rPr>
        <w:t xml:space="preserve">), najmanj pa </w:t>
      </w:r>
      <w:r w:rsidR="00CD2522">
        <w:rPr>
          <w:rFonts w:asciiTheme="minorHAnsi" w:hAnsiTheme="minorHAnsi" w:cstheme="minorHAnsi"/>
        </w:rPr>
        <w:t xml:space="preserve">kolesarji </w:t>
      </w:r>
      <w:r w:rsidRPr="00F13F91">
        <w:rPr>
          <w:rFonts w:asciiTheme="minorHAnsi" w:hAnsiTheme="minorHAnsi" w:cstheme="minorHAnsi"/>
        </w:rPr>
        <w:t>(</w:t>
      </w:r>
      <w:r w:rsidR="00CD2522">
        <w:rPr>
          <w:rFonts w:asciiTheme="minorHAnsi" w:hAnsiTheme="minorHAnsi" w:cstheme="minorHAnsi"/>
        </w:rPr>
        <w:t>2,98</w:t>
      </w:r>
      <w:r w:rsidRPr="00F13F91">
        <w:rPr>
          <w:rFonts w:asciiTheme="minorHAnsi" w:hAnsiTheme="minorHAnsi" w:cstheme="minorHAnsi"/>
        </w:rPr>
        <w:t xml:space="preserve">). </w:t>
      </w:r>
    </w:p>
    <w:p w14:paraId="78D92A0D" w14:textId="51EB5278" w:rsidR="007D5A79" w:rsidRDefault="007D5A79" w:rsidP="004213B0">
      <w:pPr>
        <w:jc w:val="both"/>
        <w:rPr>
          <w:rFonts w:asciiTheme="minorHAnsi" w:hAnsiTheme="minorHAnsi" w:cstheme="minorHAnsi"/>
          <w:b/>
          <w:u w:val="single"/>
        </w:rPr>
      </w:pPr>
    </w:p>
    <w:p w14:paraId="4FD51054" w14:textId="77777777" w:rsidR="000B1DDC" w:rsidRPr="00523704" w:rsidRDefault="00C75EBD" w:rsidP="000B1DDC">
      <w:pPr>
        <w:pStyle w:val="Naslovna"/>
        <w:numPr>
          <w:ilvl w:val="0"/>
          <w:numId w:val="0"/>
        </w:numPr>
        <w:ind w:left="720"/>
        <w:rPr>
          <w:rFonts w:cs="Calibri"/>
        </w:rPr>
      </w:pPr>
      <w:r>
        <w:rPr>
          <w:rFonts w:cs="Calibri"/>
        </w:rPr>
        <w:br w:type="page"/>
      </w:r>
      <w:bookmarkStart w:id="17" w:name="_Toc86056088"/>
      <w:r w:rsidR="000B1DDC">
        <w:rPr>
          <w:rFonts w:cs="Calibri"/>
        </w:rPr>
        <w:t>b)</w:t>
      </w:r>
      <w:r w:rsidR="000B1DDC">
        <w:rPr>
          <w:rFonts w:cs="Calibri"/>
          <w:sz w:val="22"/>
        </w:rPr>
        <w:t xml:space="preserve"> </w:t>
      </w:r>
      <w:r w:rsidR="000B1DDC" w:rsidRPr="00090046">
        <w:t>C</w:t>
      </w:r>
      <w:r w:rsidR="000B1DDC">
        <w:t>esta</w:t>
      </w:r>
      <w:bookmarkEnd w:id="17"/>
    </w:p>
    <w:p w14:paraId="5ED29618" w14:textId="3BE038CA" w:rsidR="000B1DDC" w:rsidRDefault="000B1DDC" w:rsidP="00F12F2D">
      <w:pPr>
        <w:spacing w:line="360" w:lineRule="auto"/>
        <w:jc w:val="both"/>
        <w:rPr>
          <w:rFonts w:cs="Calibri"/>
          <w:b/>
        </w:rPr>
      </w:pPr>
    </w:p>
    <w:p w14:paraId="0EEEA48C" w14:textId="0519A55F" w:rsidR="00F12F2D" w:rsidRDefault="00F12F2D" w:rsidP="00F12F2D">
      <w:pPr>
        <w:spacing w:line="360" w:lineRule="auto"/>
        <w:jc w:val="both"/>
        <w:rPr>
          <w:b/>
        </w:rPr>
      </w:pPr>
      <w:r w:rsidRPr="003E59E9">
        <w:rPr>
          <w:b/>
        </w:rPr>
        <w:t xml:space="preserve">Navedli vam bomo nekaj področij, ki se nanašajo na </w:t>
      </w:r>
      <w:r>
        <w:rPr>
          <w:b/>
        </w:rPr>
        <w:t>ceste</w:t>
      </w:r>
      <w:r w:rsidR="000D4846">
        <w:rPr>
          <w:b/>
        </w:rPr>
        <w:t>.</w:t>
      </w:r>
      <w:r w:rsidRPr="003E59E9">
        <w:rPr>
          <w:b/>
        </w:rPr>
        <w:t xml:space="preserve"> Prosimo</w:t>
      </w:r>
      <w:r>
        <w:rPr>
          <w:b/>
        </w:rPr>
        <w:t xml:space="preserve"> vas</w:t>
      </w:r>
      <w:r w:rsidRPr="003E59E9">
        <w:rPr>
          <w:b/>
        </w:rPr>
        <w:t>, da vsako področje ocenite</w:t>
      </w:r>
      <w:r>
        <w:rPr>
          <w:b/>
        </w:rPr>
        <w:t xml:space="preserve"> z ocenami od 1 do 5, </w:t>
      </w:r>
      <w:r w:rsidRPr="003E59E9">
        <w:rPr>
          <w:b/>
        </w:rPr>
        <w:t>kako velik problem</w:t>
      </w:r>
      <w:r>
        <w:rPr>
          <w:b/>
        </w:rPr>
        <w:t xml:space="preserve"> p</w:t>
      </w:r>
      <w:r w:rsidRPr="003E59E9">
        <w:rPr>
          <w:b/>
        </w:rPr>
        <w:t xml:space="preserve">redstavlja za vašo </w:t>
      </w:r>
      <w:r>
        <w:rPr>
          <w:b/>
        </w:rPr>
        <w:t xml:space="preserve">osebno </w:t>
      </w:r>
      <w:r w:rsidRPr="003E59E9">
        <w:rPr>
          <w:b/>
        </w:rPr>
        <w:t>varnost v cestnem prometu?</w:t>
      </w:r>
      <w:r w:rsidR="00157E6D">
        <w:rPr>
          <w:b/>
        </w:rPr>
        <w:t xml:space="preserve"> (n=1514)</w:t>
      </w:r>
    </w:p>
    <w:p w14:paraId="2D84AF8F" w14:textId="77777777" w:rsidR="00F12F2D" w:rsidRPr="003E59E9" w:rsidRDefault="00F12F2D" w:rsidP="00F12F2D">
      <w:pPr>
        <w:spacing w:line="360" w:lineRule="auto"/>
        <w:jc w:val="both"/>
        <w:rPr>
          <w:b/>
        </w:rPr>
      </w:pPr>
    </w:p>
    <w:p w14:paraId="6D0B52D7" w14:textId="77777777" w:rsidR="000D4846" w:rsidRPr="003B69E6" w:rsidRDefault="000D4846" w:rsidP="000D4846">
      <w:pPr>
        <w:numPr>
          <w:ilvl w:val="0"/>
          <w:numId w:val="13"/>
        </w:numPr>
        <w:spacing w:line="360" w:lineRule="auto"/>
        <w:rPr>
          <w:rFonts w:cs="Calibri"/>
        </w:rPr>
      </w:pPr>
      <w:r w:rsidRPr="003B69E6">
        <w:rPr>
          <w:rFonts w:cs="Calibri"/>
        </w:rPr>
        <w:t>Neurejena cestišča</w:t>
      </w:r>
    </w:p>
    <w:p w14:paraId="6676053A" w14:textId="77777777" w:rsidR="000D4846" w:rsidRPr="003B69E6" w:rsidRDefault="000D4846" w:rsidP="000D4846">
      <w:pPr>
        <w:numPr>
          <w:ilvl w:val="0"/>
          <w:numId w:val="13"/>
        </w:numPr>
        <w:spacing w:line="360" w:lineRule="auto"/>
        <w:rPr>
          <w:rFonts w:cs="Calibri"/>
        </w:rPr>
      </w:pPr>
      <w:r w:rsidRPr="003B69E6">
        <w:rPr>
          <w:rFonts w:cs="Calibri"/>
        </w:rPr>
        <w:t>Neustrezno postavljena prometna signalizacija</w:t>
      </w:r>
    </w:p>
    <w:p w14:paraId="58B37D7A" w14:textId="77777777" w:rsidR="000D4846" w:rsidRPr="003B69E6" w:rsidRDefault="000D4846" w:rsidP="000D4846">
      <w:pPr>
        <w:numPr>
          <w:ilvl w:val="0"/>
          <w:numId w:val="13"/>
        </w:numPr>
        <w:spacing w:line="360" w:lineRule="auto"/>
        <w:rPr>
          <w:rFonts w:cs="Calibri"/>
        </w:rPr>
      </w:pPr>
      <w:r w:rsidRPr="003B69E6">
        <w:rPr>
          <w:rFonts w:cs="Calibri"/>
        </w:rPr>
        <w:t>Neustrezna varnost v predorih v izrednih okoliščinah</w:t>
      </w:r>
    </w:p>
    <w:p w14:paraId="78E19160" w14:textId="77777777" w:rsidR="000D4846" w:rsidRPr="003B69E6" w:rsidRDefault="000D4846" w:rsidP="000D4846">
      <w:pPr>
        <w:numPr>
          <w:ilvl w:val="0"/>
          <w:numId w:val="13"/>
        </w:numPr>
        <w:spacing w:line="360" w:lineRule="auto"/>
        <w:rPr>
          <w:rFonts w:cs="Calibri"/>
        </w:rPr>
      </w:pPr>
      <w:r w:rsidRPr="003B69E6">
        <w:rPr>
          <w:rFonts w:cs="Calibri"/>
        </w:rPr>
        <w:t>Pomanjkljivo obveščanje o stanju na cestah</w:t>
      </w:r>
    </w:p>
    <w:p w14:paraId="00930AD6" w14:textId="77777777" w:rsidR="000D4846" w:rsidRPr="003B69E6" w:rsidRDefault="000D4846" w:rsidP="000D4846">
      <w:pPr>
        <w:numPr>
          <w:ilvl w:val="0"/>
          <w:numId w:val="13"/>
        </w:numPr>
        <w:spacing w:line="360" w:lineRule="auto"/>
        <w:rPr>
          <w:rFonts w:cs="Calibri"/>
        </w:rPr>
      </w:pPr>
      <w:r w:rsidRPr="003B69E6">
        <w:rPr>
          <w:rFonts w:cs="Calibri"/>
        </w:rPr>
        <w:t>Infrastruktura, ki ne omogoča pretočnosti prometa (zastoji, fantomski zastoji…)</w:t>
      </w:r>
    </w:p>
    <w:p w14:paraId="24136A11" w14:textId="77777777" w:rsidR="000D4846" w:rsidRPr="003B69E6" w:rsidRDefault="000D4846" w:rsidP="000D4846">
      <w:pPr>
        <w:numPr>
          <w:ilvl w:val="0"/>
          <w:numId w:val="13"/>
        </w:numPr>
        <w:spacing w:line="360" w:lineRule="auto"/>
        <w:rPr>
          <w:rFonts w:cs="Calibri"/>
        </w:rPr>
      </w:pPr>
      <w:r w:rsidRPr="003B69E6">
        <w:rPr>
          <w:rFonts w:cs="Calibri"/>
        </w:rPr>
        <w:t>Neustrezno pluženje oz. slabo čiščenje cest v zimskem času</w:t>
      </w:r>
    </w:p>
    <w:p w14:paraId="17D8DC1B" w14:textId="77777777" w:rsidR="000D4846" w:rsidRPr="003B69E6" w:rsidRDefault="000D4846" w:rsidP="000D4846">
      <w:pPr>
        <w:numPr>
          <w:ilvl w:val="0"/>
          <w:numId w:val="13"/>
        </w:numPr>
        <w:spacing w:line="360" w:lineRule="auto"/>
        <w:rPr>
          <w:rFonts w:cs="Calibri"/>
        </w:rPr>
      </w:pPr>
      <w:r w:rsidRPr="003B69E6">
        <w:rPr>
          <w:rFonts w:cs="Calibri"/>
        </w:rPr>
        <w:t>Neprimerna časovna postavitev cestnih zapor (dela na cesti) v turistični sezoni</w:t>
      </w:r>
    </w:p>
    <w:p w14:paraId="7580B330" w14:textId="77777777" w:rsidR="000D4846" w:rsidRPr="003B69E6" w:rsidRDefault="000D4846" w:rsidP="000D4846">
      <w:pPr>
        <w:numPr>
          <w:ilvl w:val="0"/>
          <w:numId w:val="13"/>
        </w:numPr>
        <w:spacing w:line="360" w:lineRule="auto"/>
        <w:rPr>
          <w:rFonts w:cs="Calibri"/>
        </w:rPr>
      </w:pPr>
      <w:r w:rsidRPr="003B69E6">
        <w:rPr>
          <w:rFonts w:cs="Calibri"/>
        </w:rPr>
        <w:t xml:space="preserve">Neustrezno odvodnjavanje (stoječa voda v podvozih ob nalivih, </w:t>
      </w:r>
      <w:proofErr w:type="spellStart"/>
      <w:r w:rsidRPr="003B69E6">
        <w:rPr>
          <w:rFonts w:cs="Calibri"/>
        </w:rPr>
        <w:t>aquaplaning</w:t>
      </w:r>
      <w:proofErr w:type="spellEnd"/>
      <w:r w:rsidRPr="003B69E6">
        <w:rPr>
          <w:rFonts w:cs="Calibri"/>
        </w:rPr>
        <w:t>)</w:t>
      </w:r>
    </w:p>
    <w:p w14:paraId="6567238C" w14:textId="77777777" w:rsidR="000D4846" w:rsidRPr="003B69E6" w:rsidRDefault="000D4846" w:rsidP="000D4846">
      <w:pPr>
        <w:numPr>
          <w:ilvl w:val="0"/>
          <w:numId w:val="13"/>
        </w:numPr>
        <w:spacing w:line="360" w:lineRule="auto"/>
        <w:rPr>
          <w:rFonts w:cs="Calibri"/>
        </w:rPr>
      </w:pPr>
      <w:r w:rsidRPr="003B69E6">
        <w:rPr>
          <w:rFonts w:cs="Calibri"/>
        </w:rPr>
        <w:t>Tovorni promet v naseljih</w:t>
      </w:r>
    </w:p>
    <w:p w14:paraId="14E56C25" w14:textId="361038A6" w:rsidR="00F12F2D" w:rsidRDefault="00F12F2D" w:rsidP="00F12F2D">
      <w:pPr>
        <w:pStyle w:val="Slogna"/>
      </w:pPr>
    </w:p>
    <w:p w14:paraId="275A0B2D" w14:textId="77777777" w:rsidR="00C6669F" w:rsidRDefault="00C6669F" w:rsidP="00F12F2D">
      <w:pPr>
        <w:pStyle w:val="Slogna"/>
      </w:pPr>
    </w:p>
    <w:p w14:paraId="06ADEF56" w14:textId="77777777" w:rsidR="00F12F2D" w:rsidRDefault="00F12F2D" w:rsidP="00F12F2D">
      <w:pPr>
        <w:pStyle w:val="Slogna"/>
      </w:pPr>
      <w:r w:rsidRPr="002900FB">
        <w:rPr>
          <w:b/>
          <w:bCs/>
          <w:u w:val="single"/>
        </w:rPr>
        <w:t>Tabela:</w:t>
      </w:r>
      <w:r>
        <w:t xml:space="preserve"> Frekvenčna porazdelitev ocen po področjih</w:t>
      </w:r>
    </w:p>
    <w:p w14:paraId="59C35D6E" w14:textId="77777777" w:rsidR="00F12F2D" w:rsidRDefault="00F12F2D" w:rsidP="00F12F2D">
      <w:pPr>
        <w:pStyle w:val="Slogna"/>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16"/>
        <w:gridCol w:w="994"/>
        <w:gridCol w:w="1430"/>
        <w:gridCol w:w="1044"/>
        <w:gridCol w:w="1161"/>
        <w:gridCol w:w="1061"/>
        <w:gridCol w:w="1204"/>
        <w:gridCol w:w="1304"/>
      </w:tblGrid>
      <w:tr w:rsidR="002900FB" w14:paraId="1C5CAD67" w14:textId="77777777" w:rsidTr="0069656C">
        <w:trPr>
          <w:jc w:val="center"/>
        </w:trPr>
        <w:tc>
          <w:tcPr>
            <w:tcW w:w="1216" w:type="dxa"/>
            <w:vMerge w:val="restart"/>
            <w:shd w:val="clear" w:color="auto" w:fill="F3F3F3"/>
          </w:tcPr>
          <w:p w14:paraId="38F4ACB1" w14:textId="77777777" w:rsidR="002900FB" w:rsidRDefault="002900FB" w:rsidP="006B1965"/>
          <w:p w14:paraId="7BB7D0C9" w14:textId="77777777" w:rsidR="002900FB" w:rsidRDefault="002900FB" w:rsidP="006B1965"/>
          <w:p w14:paraId="698F2031" w14:textId="77777777" w:rsidR="002900FB" w:rsidRDefault="002900FB" w:rsidP="006B1965"/>
          <w:p w14:paraId="36E41EBA" w14:textId="55D1B810" w:rsidR="002900FB" w:rsidRPr="00DB4E02" w:rsidRDefault="002900FB" w:rsidP="006B1965">
            <w:pPr>
              <w:rPr>
                <w:b/>
                <w:bCs/>
              </w:rPr>
            </w:pPr>
            <w:r w:rsidRPr="00DB4E02">
              <w:rPr>
                <w:b/>
                <w:bCs/>
              </w:rPr>
              <w:t>Področje</w:t>
            </w:r>
          </w:p>
        </w:tc>
        <w:tc>
          <w:tcPr>
            <w:tcW w:w="6894" w:type="dxa"/>
            <w:gridSpan w:val="6"/>
            <w:shd w:val="clear" w:color="auto" w:fill="F3F3F3"/>
            <w:vAlign w:val="center"/>
          </w:tcPr>
          <w:p w14:paraId="687B9046" w14:textId="77777777" w:rsidR="002900FB" w:rsidRDefault="002900FB" w:rsidP="006B1965">
            <w:pPr>
              <w:jc w:val="center"/>
            </w:pPr>
            <w:r>
              <w:t>%</w:t>
            </w:r>
          </w:p>
        </w:tc>
        <w:tc>
          <w:tcPr>
            <w:tcW w:w="1304" w:type="dxa"/>
            <w:vMerge w:val="restart"/>
            <w:shd w:val="clear" w:color="auto" w:fill="F3F3F3"/>
            <w:vAlign w:val="center"/>
          </w:tcPr>
          <w:p w14:paraId="7F76D31C" w14:textId="77777777" w:rsidR="002900FB" w:rsidRDefault="002900FB" w:rsidP="006B1965">
            <w:pPr>
              <w:jc w:val="center"/>
              <w:rPr>
                <w:b/>
              </w:rPr>
            </w:pPr>
          </w:p>
          <w:p w14:paraId="79D81E7E" w14:textId="77777777" w:rsidR="002900FB" w:rsidRDefault="002900FB" w:rsidP="006B1965">
            <w:pPr>
              <w:jc w:val="center"/>
              <w:rPr>
                <w:b/>
              </w:rPr>
            </w:pPr>
          </w:p>
          <w:p w14:paraId="675AAAF0" w14:textId="77119D9A" w:rsidR="002900FB" w:rsidRPr="00A014F6" w:rsidRDefault="002900FB" w:rsidP="006B1965">
            <w:pPr>
              <w:jc w:val="center"/>
              <w:rPr>
                <w:b/>
              </w:rPr>
            </w:pPr>
            <w:r w:rsidRPr="00A014F6">
              <w:rPr>
                <w:b/>
              </w:rPr>
              <w:t>Povprečna ocena</w:t>
            </w:r>
          </w:p>
        </w:tc>
      </w:tr>
      <w:tr w:rsidR="002900FB" w14:paraId="11ED9FDF" w14:textId="77777777" w:rsidTr="0069656C">
        <w:trPr>
          <w:jc w:val="center"/>
        </w:trPr>
        <w:tc>
          <w:tcPr>
            <w:tcW w:w="1216" w:type="dxa"/>
            <w:vMerge/>
            <w:shd w:val="clear" w:color="auto" w:fill="F3F3F3"/>
          </w:tcPr>
          <w:p w14:paraId="2A7517B2" w14:textId="77777777" w:rsidR="002900FB" w:rsidRDefault="002900FB" w:rsidP="006B1965"/>
        </w:tc>
        <w:tc>
          <w:tcPr>
            <w:tcW w:w="994" w:type="dxa"/>
            <w:shd w:val="clear" w:color="auto" w:fill="auto"/>
            <w:vAlign w:val="center"/>
          </w:tcPr>
          <w:p w14:paraId="691AC1E2" w14:textId="2583391F" w:rsidR="002900FB" w:rsidRDefault="002900FB" w:rsidP="006B1965">
            <w:pPr>
              <w:jc w:val="center"/>
            </w:pPr>
            <w:r>
              <w:t>sploh ni problem</w:t>
            </w:r>
          </w:p>
        </w:tc>
        <w:tc>
          <w:tcPr>
            <w:tcW w:w="1430" w:type="dxa"/>
            <w:shd w:val="clear" w:color="auto" w:fill="auto"/>
            <w:vAlign w:val="center"/>
          </w:tcPr>
          <w:p w14:paraId="428CDA1C" w14:textId="62FE622A" w:rsidR="002900FB" w:rsidRDefault="002900FB" w:rsidP="006B1965">
            <w:pPr>
              <w:jc w:val="center"/>
            </w:pPr>
            <w:r>
              <w:t>majhen problem</w:t>
            </w:r>
          </w:p>
        </w:tc>
        <w:tc>
          <w:tcPr>
            <w:tcW w:w="1044" w:type="dxa"/>
            <w:shd w:val="clear" w:color="auto" w:fill="auto"/>
            <w:vAlign w:val="center"/>
          </w:tcPr>
          <w:p w14:paraId="30984A4D" w14:textId="700AC311" w:rsidR="002900FB" w:rsidRDefault="002900FB" w:rsidP="006B1965">
            <w:pPr>
              <w:jc w:val="center"/>
            </w:pPr>
            <w:r>
              <w:t>srednje velik</w:t>
            </w:r>
          </w:p>
          <w:p w14:paraId="5D67358D" w14:textId="77777777" w:rsidR="002900FB" w:rsidRDefault="002900FB" w:rsidP="006B1965">
            <w:pPr>
              <w:jc w:val="center"/>
            </w:pPr>
            <w:r>
              <w:t>problem</w:t>
            </w:r>
          </w:p>
        </w:tc>
        <w:tc>
          <w:tcPr>
            <w:tcW w:w="1161" w:type="dxa"/>
            <w:shd w:val="clear" w:color="auto" w:fill="auto"/>
            <w:vAlign w:val="center"/>
          </w:tcPr>
          <w:p w14:paraId="5B7E4A4C" w14:textId="26B3E966" w:rsidR="002900FB" w:rsidRDefault="002900FB" w:rsidP="006B1965">
            <w:pPr>
              <w:jc w:val="center"/>
            </w:pPr>
            <w:r>
              <w:t>velik problem</w:t>
            </w:r>
          </w:p>
        </w:tc>
        <w:tc>
          <w:tcPr>
            <w:tcW w:w="1061" w:type="dxa"/>
            <w:shd w:val="clear" w:color="auto" w:fill="auto"/>
            <w:vAlign w:val="center"/>
          </w:tcPr>
          <w:p w14:paraId="16F52AEA" w14:textId="29DDC5DD" w:rsidR="002900FB" w:rsidRDefault="002900FB" w:rsidP="006B1965">
            <w:pPr>
              <w:jc w:val="center"/>
            </w:pPr>
            <w:r>
              <w:t>zelo velik problem</w:t>
            </w:r>
          </w:p>
        </w:tc>
        <w:tc>
          <w:tcPr>
            <w:tcW w:w="1204" w:type="dxa"/>
          </w:tcPr>
          <w:p w14:paraId="567C1CA9" w14:textId="5F486346" w:rsidR="002900FB" w:rsidRDefault="002900FB" w:rsidP="006B1965">
            <w:pPr>
              <w:jc w:val="center"/>
            </w:pPr>
            <w:r>
              <w:t>ne vem, ne morem oceniti</w:t>
            </w:r>
          </w:p>
        </w:tc>
        <w:tc>
          <w:tcPr>
            <w:tcW w:w="1304" w:type="dxa"/>
            <w:vMerge/>
            <w:shd w:val="clear" w:color="auto" w:fill="F3F3F3"/>
            <w:vAlign w:val="center"/>
          </w:tcPr>
          <w:p w14:paraId="72646E6F" w14:textId="2E0B382D" w:rsidR="002900FB" w:rsidRPr="00A014F6" w:rsidRDefault="002900FB" w:rsidP="006B1965">
            <w:pPr>
              <w:jc w:val="center"/>
              <w:rPr>
                <w:b/>
              </w:rPr>
            </w:pPr>
          </w:p>
        </w:tc>
      </w:tr>
      <w:tr w:rsidR="002900FB" w14:paraId="1EA665E4" w14:textId="77777777" w:rsidTr="00E71AD2">
        <w:trPr>
          <w:jc w:val="center"/>
        </w:trPr>
        <w:tc>
          <w:tcPr>
            <w:tcW w:w="1216" w:type="dxa"/>
            <w:shd w:val="clear" w:color="auto" w:fill="auto"/>
          </w:tcPr>
          <w:p w14:paraId="641AF81D" w14:textId="77777777" w:rsidR="002900FB" w:rsidRDefault="002900FB" w:rsidP="002900FB">
            <w:r>
              <w:t>A</w:t>
            </w:r>
          </w:p>
        </w:tc>
        <w:tc>
          <w:tcPr>
            <w:tcW w:w="994" w:type="dxa"/>
            <w:shd w:val="clear" w:color="auto" w:fill="auto"/>
          </w:tcPr>
          <w:p w14:paraId="79AD6306" w14:textId="7A2D19E6" w:rsidR="002900FB" w:rsidRDefault="002900FB" w:rsidP="002900FB">
            <w:pPr>
              <w:jc w:val="center"/>
            </w:pPr>
            <w:r w:rsidRPr="009241FB">
              <w:t>1,7</w:t>
            </w:r>
          </w:p>
        </w:tc>
        <w:tc>
          <w:tcPr>
            <w:tcW w:w="1430" w:type="dxa"/>
            <w:shd w:val="clear" w:color="auto" w:fill="auto"/>
          </w:tcPr>
          <w:p w14:paraId="0BBCCC01" w14:textId="2F477BC0" w:rsidR="002900FB" w:rsidRDefault="002900FB" w:rsidP="002900FB">
            <w:pPr>
              <w:jc w:val="center"/>
            </w:pPr>
            <w:r w:rsidRPr="009241FB">
              <w:t>9,0</w:t>
            </w:r>
          </w:p>
        </w:tc>
        <w:tc>
          <w:tcPr>
            <w:tcW w:w="1044" w:type="dxa"/>
            <w:shd w:val="clear" w:color="auto" w:fill="auto"/>
          </w:tcPr>
          <w:p w14:paraId="64EAE85A" w14:textId="64633D81" w:rsidR="002900FB" w:rsidRDefault="002900FB" w:rsidP="002900FB">
            <w:pPr>
              <w:jc w:val="center"/>
            </w:pPr>
            <w:r w:rsidRPr="009241FB">
              <w:t>21,3</w:t>
            </w:r>
          </w:p>
        </w:tc>
        <w:tc>
          <w:tcPr>
            <w:tcW w:w="1161" w:type="dxa"/>
            <w:shd w:val="clear" w:color="auto" w:fill="auto"/>
          </w:tcPr>
          <w:p w14:paraId="22E0A20F" w14:textId="4E3B6603" w:rsidR="002900FB" w:rsidRDefault="002900FB" w:rsidP="002900FB">
            <w:pPr>
              <w:jc w:val="center"/>
            </w:pPr>
            <w:r w:rsidRPr="009241FB">
              <w:t>30,7</w:t>
            </w:r>
          </w:p>
        </w:tc>
        <w:tc>
          <w:tcPr>
            <w:tcW w:w="1061" w:type="dxa"/>
            <w:shd w:val="clear" w:color="auto" w:fill="auto"/>
          </w:tcPr>
          <w:p w14:paraId="1EB5D95E" w14:textId="57C56D5C" w:rsidR="002900FB" w:rsidRDefault="002900FB" w:rsidP="002900FB">
            <w:pPr>
              <w:jc w:val="center"/>
            </w:pPr>
            <w:r w:rsidRPr="009241FB">
              <w:t>36,2</w:t>
            </w:r>
          </w:p>
        </w:tc>
        <w:tc>
          <w:tcPr>
            <w:tcW w:w="1204" w:type="dxa"/>
          </w:tcPr>
          <w:p w14:paraId="41609C4D" w14:textId="4C014E51" w:rsidR="002900FB" w:rsidRDefault="002900FB" w:rsidP="002900FB">
            <w:pPr>
              <w:jc w:val="center"/>
            </w:pPr>
            <w:r w:rsidRPr="009241FB">
              <w:t>1,1</w:t>
            </w:r>
          </w:p>
        </w:tc>
        <w:tc>
          <w:tcPr>
            <w:tcW w:w="1304" w:type="dxa"/>
            <w:shd w:val="clear" w:color="auto" w:fill="auto"/>
          </w:tcPr>
          <w:p w14:paraId="325915CF" w14:textId="29D6A831" w:rsidR="002900FB" w:rsidRPr="002900FB" w:rsidRDefault="002900FB" w:rsidP="002900FB">
            <w:pPr>
              <w:jc w:val="center"/>
              <w:rPr>
                <w:b/>
                <w:bCs/>
              </w:rPr>
            </w:pPr>
            <w:r w:rsidRPr="002900FB">
              <w:rPr>
                <w:b/>
                <w:bCs/>
              </w:rPr>
              <w:t>3,92</w:t>
            </w:r>
          </w:p>
        </w:tc>
      </w:tr>
      <w:tr w:rsidR="002900FB" w14:paraId="60B907A4" w14:textId="77777777" w:rsidTr="00E71AD2">
        <w:trPr>
          <w:jc w:val="center"/>
        </w:trPr>
        <w:tc>
          <w:tcPr>
            <w:tcW w:w="1216" w:type="dxa"/>
            <w:shd w:val="clear" w:color="auto" w:fill="auto"/>
          </w:tcPr>
          <w:p w14:paraId="709F9E70" w14:textId="77777777" w:rsidR="002900FB" w:rsidRDefault="002900FB" w:rsidP="002900FB">
            <w:r>
              <w:t>B</w:t>
            </w:r>
          </w:p>
        </w:tc>
        <w:tc>
          <w:tcPr>
            <w:tcW w:w="994" w:type="dxa"/>
            <w:shd w:val="clear" w:color="auto" w:fill="auto"/>
          </w:tcPr>
          <w:p w14:paraId="368E1AE3" w14:textId="692668D8" w:rsidR="002900FB" w:rsidRDefault="002900FB" w:rsidP="002900FB">
            <w:pPr>
              <w:jc w:val="center"/>
            </w:pPr>
            <w:r w:rsidRPr="009241FB">
              <w:t>6,3</w:t>
            </w:r>
          </w:p>
        </w:tc>
        <w:tc>
          <w:tcPr>
            <w:tcW w:w="1430" w:type="dxa"/>
            <w:shd w:val="clear" w:color="auto" w:fill="auto"/>
          </w:tcPr>
          <w:p w14:paraId="04AA3509" w14:textId="01910422" w:rsidR="002900FB" w:rsidRDefault="002900FB" w:rsidP="002900FB">
            <w:pPr>
              <w:jc w:val="center"/>
            </w:pPr>
            <w:r w:rsidRPr="009241FB">
              <w:t>21,8</w:t>
            </w:r>
          </w:p>
        </w:tc>
        <w:tc>
          <w:tcPr>
            <w:tcW w:w="1044" w:type="dxa"/>
            <w:shd w:val="clear" w:color="auto" w:fill="auto"/>
          </w:tcPr>
          <w:p w14:paraId="10C14116" w14:textId="335841C7" w:rsidR="002900FB" w:rsidRDefault="002900FB" w:rsidP="002900FB">
            <w:pPr>
              <w:jc w:val="center"/>
            </w:pPr>
            <w:r w:rsidRPr="009241FB">
              <w:t>28,9</w:t>
            </w:r>
          </w:p>
        </w:tc>
        <w:tc>
          <w:tcPr>
            <w:tcW w:w="1161" w:type="dxa"/>
            <w:shd w:val="clear" w:color="auto" w:fill="auto"/>
          </w:tcPr>
          <w:p w14:paraId="60EA9FEA" w14:textId="5BE03653" w:rsidR="002900FB" w:rsidRDefault="002900FB" w:rsidP="002900FB">
            <w:pPr>
              <w:jc w:val="center"/>
            </w:pPr>
            <w:r w:rsidRPr="009241FB">
              <w:t>25,3</w:t>
            </w:r>
          </w:p>
        </w:tc>
        <w:tc>
          <w:tcPr>
            <w:tcW w:w="1061" w:type="dxa"/>
            <w:shd w:val="clear" w:color="auto" w:fill="auto"/>
          </w:tcPr>
          <w:p w14:paraId="2405B352" w14:textId="4390FAFC" w:rsidR="002900FB" w:rsidRDefault="002900FB" w:rsidP="002900FB">
            <w:pPr>
              <w:jc w:val="center"/>
            </w:pPr>
            <w:r w:rsidRPr="009241FB">
              <w:t>16,1</w:t>
            </w:r>
          </w:p>
        </w:tc>
        <w:tc>
          <w:tcPr>
            <w:tcW w:w="1204" w:type="dxa"/>
          </w:tcPr>
          <w:p w14:paraId="09BD0611" w14:textId="2BF97C33" w:rsidR="002900FB" w:rsidRDefault="002900FB" w:rsidP="002900FB">
            <w:pPr>
              <w:jc w:val="center"/>
            </w:pPr>
            <w:r w:rsidRPr="009241FB">
              <w:t>1,6</w:t>
            </w:r>
          </w:p>
        </w:tc>
        <w:tc>
          <w:tcPr>
            <w:tcW w:w="1304" w:type="dxa"/>
            <w:shd w:val="clear" w:color="auto" w:fill="auto"/>
          </w:tcPr>
          <w:p w14:paraId="339E7346" w14:textId="2AFF2137" w:rsidR="002900FB" w:rsidRPr="002900FB" w:rsidRDefault="002900FB" w:rsidP="002900FB">
            <w:pPr>
              <w:jc w:val="center"/>
              <w:rPr>
                <w:b/>
                <w:bCs/>
              </w:rPr>
            </w:pPr>
            <w:r w:rsidRPr="002900FB">
              <w:rPr>
                <w:b/>
                <w:bCs/>
              </w:rPr>
              <w:t>3,24</w:t>
            </w:r>
          </w:p>
        </w:tc>
      </w:tr>
      <w:tr w:rsidR="002900FB" w14:paraId="62E6DCCB" w14:textId="77777777" w:rsidTr="00E71AD2">
        <w:trPr>
          <w:jc w:val="center"/>
        </w:trPr>
        <w:tc>
          <w:tcPr>
            <w:tcW w:w="1216" w:type="dxa"/>
            <w:shd w:val="clear" w:color="auto" w:fill="auto"/>
          </w:tcPr>
          <w:p w14:paraId="3566F5CC" w14:textId="77777777" w:rsidR="002900FB" w:rsidRDefault="002900FB" w:rsidP="002900FB">
            <w:r>
              <w:t>C</w:t>
            </w:r>
          </w:p>
        </w:tc>
        <w:tc>
          <w:tcPr>
            <w:tcW w:w="994" w:type="dxa"/>
            <w:shd w:val="clear" w:color="auto" w:fill="auto"/>
          </w:tcPr>
          <w:p w14:paraId="49F05712" w14:textId="1D1E8486" w:rsidR="002900FB" w:rsidRDefault="002900FB" w:rsidP="002900FB">
            <w:pPr>
              <w:jc w:val="center"/>
            </w:pPr>
            <w:r w:rsidRPr="009241FB">
              <w:t>7,7</w:t>
            </w:r>
          </w:p>
        </w:tc>
        <w:tc>
          <w:tcPr>
            <w:tcW w:w="1430" w:type="dxa"/>
            <w:shd w:val="clear" w:color="auto" w:fill="auto"/>
          </w:tcPr>
          <w:p w14:paraId="24491DB7" w14:textId="36CED3E9" w:rsidR="002900FB" w:rsidRDefault="002900FB" w:rsidP="002900FB">
            <w:pPr>
              <w:jc w:val="center"/>
            </w:pPr>
            <w:r w:rsidRPr="009241FB">
              <w:t>22,6</w:t>
            </w:r>
          </w:p>
        </w:tc>
        <w:tc>
          <w:tcPr>
            <w:tcW w:w="1044" w:type="dxa"/>
            <w:shd w:val="clear" w:color="auto" w:fill="auto"/>
          </w:tcPr>
          <w:p w14:paraId="2405B698" w14:textId="37A45335" w:rsidR="002900FB" w:rsidRDefault="002900FB" w:rsidP="002900FB">
            <w:pPr>
              <w:jc w:val="center"/>
            </w:pPr>
            <w:r w:rsidRPr="009241FB">
              <w:t>30,6</w:t>
            </w:r>
          </w:p>
        </w:tc>
        <w:tc>
          <w:tcPr>
            <w:tcW w:w="1161" w:type="dxa"/>
            <w:shd w:val="clear" w:color="auto" w:fill="auto"/>
          </w:tcPr>
          <w:p w14:paraId="0A3AB924" w14:textId="3618EF9F" w:rsidR="002900FB" w:rsidRDefault="002900FB" w:rsidP="002900FB">
            <w:pPr>
              <w:jc w:val="center"/>
            </w:pPr>
            <w:r w:rsidRPr="009241FB">
              <w:t>20,1</w:t>
            </w:r>
          </w:p>
        </w:tc>
        <w:tc>
          <w:tcPr>
            <w:tcW w:w="1061" w:type="dxa"/>
            <w:shd w:val="clear" w:color="auto" w:fill="auto"/>
          </w:tcPr>
          <w:p w14:paraId="09DD5E57" w14:textId="75AD78A8" w:rsidR="002900FB" w:rsidRDefault="002900FB" w:rsidP="002900FB">
            <w:pPr>
              <w:jc w:val="center"/>
            </w:pPr>
            <w:r w:rsidRPr="009241FB">
              <w:t>13,1</w:t>
            </w:r>
          </w:p>
        </w:tc>
        <w:tc>
          <w:tcPr>
            <w:tcW w:w="1204" w:type="dxa"/>
          </w:tcPr>
          <w:p w14:paraId="0C78F54B" w14:textId="1AFAB354" w:rsidR="002900FB" w:rsidRDefault="002900FB" w:rsidP="002900FB">
            <w:pPr>
              <w:jc w:val="center"/>
            </w:pPr>
            <w:r w:rsidRPr="009241FB">
              <w:t>5,8</w:t>
            </w:r>
          </w:p>
        </w:tc>
        <w:tc>
          <w:tcPr>
            <w:tcW w:w="1304" w:type="dxa"/>
            <w:shd w:val="clear" w:color="auto" w:fill="auto"/>
          </w:tcPr>
          <w:p w14:paraId="1766EEE1" w14:textId="18AA046A" w:rsidR="002900FB" w:rsidRPr="002900FB" w:rsidRDefault="002900FB" w:rsidP="002900FB">
            <w:pPr>
              <w:jc w:val="center"/>
              <w:rPr>
                <w:b/>
                <w:bCs/>
              </w:rPr>
            </w:pPr>
            <w:r w:rsidRPr="002900FB">
              <w:rPr>
                <w:b/>
                <w:bCs/>
              </w:rPr>
              <w:t>3,09</w:t>
            </w:r>
          </w:p>
        </w:tc>
      </w:tr>
      <w:tr w:rsidR="002900FB" w14:paraId="2087D47C" w14:textId="77777777" w:rsidTr="00E71AD2">
        <w:trPr>
          <w:jc w:val="center"/>
        </w:trPr>
        <w:tc>
          <w:tcPr>
            <w:tcW w:w="1216" w:type="dxa"/>
            <w:shd w:val="clear" w:color="auto" w:fill="auto"/>
          </w:tcPr>
          <w:p w14:paraId="4DB13448" w14:textId="77777777" w:rsidR="002900FB" w:rsidRDefault="002900FB" w:rsidP="002900FB">
            <w:r>
              <w:t>D</w:t>
            </w:r>
          </w:p>
        </w:tc>
        <w:tc>
          <w:tcPr>
            <w:tcW w:w="994" w:type="dxa"/>
            <w:shd w:val="clear" w:color="auto" w:fill="auto"/>
          </w:tcPr>
          <w:p w14:paraId="222F9483" w14:textId="1EBE5F61" w:rsidR="002900FB" w:rsidRDefault="002900FB" w:rsidP="002900FB">
            <w:pPr>
              <w:jc w:val="center"/>
            </w:pPr>
            <w:r w:rsidRPr="009241FB">
              <w:t>10,6</w:t>
            </w:r>
          </w:p>
        </w:tc>
        <w:tc>
          <w:tcPr>
            <w:tcW w:w="1430" w:type="dxa"/>
            <w:shd w:val="clear" w:color="auto" w:fill="auto"/>
          </w:tcPr>
          <w:p w14:paraId="16611DB7" w14:textId="085DD91E" w:rsidR="002900FB" w:rsidRDefault="002900FB" w:rsidP="002900FB">
            <w:pPr>
              <w:jc w:val="center"/>
            </w:pPr>
            <w:r w:rsidRPr="009241FB">
              <w:t>27,7</w:t>
            </w:r>
          </w:p>
        </w:tc>
        <w:tc>
          <w:tcPr>
            <w:tcW w:w="1044" w:type="dxa"/>
            <w:shd w:val="clear" w:color="auto" w:fill="auto"/>
          </w:tcPr>
          <w:p w14:paraId="26BDAAD5" w14:textId="135F1550" w:rsidR="002900FB" w:rsidRDefault="002900FB" w:rsidP="002900FB">
            <w:pPr>
              <w:jc w:val="center"/>
            </w:pPr>
            <w:r w:rsidRPr="009241FB">
              <w:t>29,9</w:t>
            </w:r>
          </w:p>
        </w:tc>
        <w:tc>
          <w:tcPr>
            <w:tcW w:w="1161" w:type="dxa"/>
            <w:shd w:val="clear" w:color="auto" w:fill="auto"/>
          </w:tcPr>
          <w:p w14:paraId="554F6D71" w14:textId="41C1677E" w:rsidR="002900FB" w:rsidRDefault="002900FB" w:rsidP="002900FB">
            <w:pPr>
              <w:jc w:val="center"/>
            </w:pPr>
            <w:r w:rsidRPr="009241FB">
              <w:t>20,5</w:t>
            </w:r>
          </w:p>
        </w:tc>
        <w:tc>
          <w:tcPr>
            <w:tcW w:w="1061" w:type="dxa"/>
            <w:shd w:val="clear" w:color="auto" w:fill="auto"/>
          </w:tcPr>
          <w:p w14:paraId="63266D80" w14:textId="33AC26EA" w:rsidR="002900FB" w:rsidRDefault="002900FB" w:rsidP="002900FB">
            <w:pPr>
              <w:jc w:val="center"/>
            </w:pPr>
            <w:r w:rsidRPr="009241FB">
              <w:t>9,9</w:t>
            </w:r>
          </w:p>
        </w:tc>
        <w:tc>
          <w:tcPr>
            <w:tcW w:w="1204" w:type="dxa"/>
          </w:tcPr>
          <w:p w14:paraId="5443C574" w14:textId="6E5DA630" w:rsidR="002900FB" w:rsidRDefault="002900FB" w:rsidP="002900FB">
            <w:pPr>
              <w:jc w:val="center"/>
            </w:pPr>
            <w:r w:rsidRPr="009241FB">
              <w:t>1,5</w:t>
            </w:r>
          </w:p>
        </w:tc>
        <w:tc>
          <w:tcPr>
            <w:tcW w:w="1304" w:type="dxa"/>
            <w:shd w:val="clear" w:color="auto" w:fill="auto"/>
          </w:tcPr>
          <w:p w14:paraId="46FAD9F1" w14:textId="4D780A48" w:rsidR="002900FB" w:rsidRPr="002900FB" w:rsidRDefault="002900FB" w:rsidP="002900FB">
            <w:pPr>
              <w:jc w:val="center"/>
              <w:rPr>
                <w:b/>
                <w:bCs/>
              </w:rPr>
            </w:pPr>
            <w:r w:rsidRPr="002900FB">
              <w:rPr>
                <w:b/>
                <w:bCs/>
              </w:rPr>
              <w:t>2,91</w:t>
            </w:r>
          </w:p>
        </w:tc>
      </w:tr>
      <w:tr w:rsidR="002900FB" w14:paraId="29CEC4DA" w14:textId="77777777" w:rsidTr="00E71AD2">
        <w:trPr>
          <w:jc w:val="center"/>
        </w:trPr>
        <w:tc>
          <w:tcPr>
            <w:tcW w:w="1216" w:type="dxa"/>
            <w:shd w:val="clear" w:color="auto" w:fill="auto"/>
          </w:tcPr>
          <w:p w14:paraId="15EF5C09" w14:textId="77777777" w:rsidR="002900FB" w:rsidRDefault="002900FB" w:rsidP="002900FB">
            <w:r>
              <w:t>E</w:t>
            </w:r>
          </w:p>
        </w:tc>
        <w:tc>
          <w:tcPr>
            <w:tcW w:w="994" w:type="dxa"/>
            <w:shd w:val="clear" w:color="auto" w:fill="auto"/>
          </w:tcPr>
          <w:p w14:paraId="1AAA8795" w14:textId="19BD6EB5" w:rsidR="002900FB" w:rsidRDefault="002900FB" w:rsidP="002900FB">
            <w:pPr>
              <w:jc w:val="center"/>
            </w:pPr>
            <w:r w:rsidRPr="009241FB">
              <w:t>2,2</w:t>
            </w:r>
          </w:p>
        </w:tc>
        <w:tc>
          <w:tcPr>
            <w:tcW w:w="1430" w:type="dxa"/>
            <w:shd w:val="clear" w:color="auto" w:fill="auto"/>
          </w:tcPr>
          <w:p w14:paraId="1B202F74" w14:textId="134CE58E" w:rsidR="002900FB" w:rsidRDefault="002900FB" w:rsidP="002900FB">
            <w:pPr>
              <w:jc w:val="center"/>
            </w:pPr>
            <w:r w:rsidRPr="009241FB">
              <w:t>6,7</w:t>
            </w:r>
          </w:p>
        </w:tc>
        <w:tc>
          <w:tcPr>
            <w:tcW w:w="1044" w:type="dxa"/>
            <w:shd w:val="clear" w:color="auto" w:fill="auto"/>
          </w:tcPr>
          <w:p w14:paraId="3CC94431" w14:textId="080F3D39" w:rsidR="002900FB" w:rsidRDefault="002900FB" w:rsidP="002900FB">
            <w:pPr>
              <w:jc w:val="center"/>
            </w:pPr>
            <w:r w:rsidRPr="009241FB">
              <w:t>21,4</w:t>
            </w:r>
          </w:p>
        </w:tc>
        <w:tc>
          <w:tcPr>
            <w:tcW w:w="1161" w:type="dxa"/>
            <w:shd w:val="clear" w:color="auto" w:fill="auto"/>
          </w:tcPr>
          <w:p w14:paraId="1049D77B" w14:textId="4BAC75DE" w:rsidR="002900FB" w:rsidRDefault="002900FB" w:rsidP="002900FB">
            <w:pPr>
              <w:jc w:val="center"/>
            </w:pPr>
            <w:r w:rsidRPr="009241FB">
              <w:t>31,8</w:t>
            </w:r>
          </w:p>
        </w:tc>
        <w:tc>
          <w:tcPr>
            <w:tcW w:w="1061" w:type="dxa"/>
            <w:shd w:val="clear" w:color="auto" w:fill="auto"/>
          </w:tcPr>
          <w:p w14:paraId="7BDC4EB0" w14:textId="3232AE66" w:rsidR="002900FB" w:rsidRDefault="002900FB" w:rsidP="002900FB">
            <w:pPr>
              <w:jc w:val="center"/>
            </w:pPr>
            <w:r w:rsidRPr="009241FB">
              <w:t>36,7</w:t>
            </w:r>
          </w:p>
        </w:tc>
        <w:tc>
          <w:tcPr>
            <w:tcW w:w="1204" w:type="dxa"/>
          </w:tcPr>
          <w:p w14:paraId="4DC3C14E" w14:textId="5D595658" w:rsidR="002900FB" w:rsidRDefault="002900FB" w:rsidP="002900FB">
            <w:pPr>
              <w:jc w:val="center"/>
            </w:pPr>
            <w:r w:rsidRPr="009241FB">
              <w:t>1,2</w:t>
            </w:r>
          </w:p>
        </w:tc>
        <w:tc>
          <w:tcPr>
            <w:tcW w:w="1304" w:type="dxa"/>
            <w:shd w:val="clear" w:color="auto" w:fill="auto"/>
          </w:tcPr>
          <w:p w14:paraId="69DBA17A" w14:textId="112F59B4" w:rsidR="002900FB" w:rsidRPr="002900FB" w:rsidRDefault="002900FB" w:rsidP="002900FB">
            <w:pPr>
              <w:jc w:val="center"/>
              <w:rPr>
                <w:b/>
                <w:bCs/>
              </w:rPr>
            </w:pPr>
            <w:r w:rsidRPr="002900FB">
              <w:rPr>
                <w:b/>
                <w:bCs/>
              </w:rPr>
              <w:t>3,95</w:t>
            </w:r>
          </w:p>
        </w:tc>
      </w:tr>
      <w:tr w:rsidR="002900FB" w14:paraId="5A4A69BB" w14:textId="77777777" w:rsidTr="00E71AD2">
        <w:trPr>
          <w:jc w:val="center"/>
        </w:trPr>
        <w:tc>
          <w:tcPr>
            <w:tcW w:w="1216" w:type="dxa"/>
            <w:shd w:val="clear" w:color="auto" w:fill="auto"/>
          </w:tcPr>
          <w:p w14:paraId="7C629883" w14:textId="77777777" w:rsidR="002900FB" w:rsidRDefault="002900FB" w:rsidP="002900FB">
            <w:r>
              <w:t>F</w:t>
            </w:r>
          </w:p>
        </w:tc>
        <w:tc>
          <w:tcPr>
            <w:tcW w:w="994" w:type="dxa"/>
            <w:shd w:val="clear" w:color="auto" w:fill="auto"/>
          </w:tcPr>
          <w:p w14:paraId="6D81D811" w14:textId="47525F43" w:rsidR="002900FB" w:rsidRDefault="002900FB" w:rsidP="002900FB">
            <w:pPr>
              <w:jc w:val="center"/>
            </w:pPr>
            <w:r w:rsidRPr="009241FB">
              <w:t>5,5</w:t>
            </w:r>
          </w:p>
        </w:tc>
        <w:tc>
          <w:tcPr>
            <w:tcW w:w="1430" w:type="dxa"/>
            <w:shd w:val="clear" w:color="auto" w:fill="auto"/>
          </w:tcPr>
          <w:p w14:paraId="294AF565" w14:textId="3E1D5964" w:rsidR="002900FB" w:rsidRDefault="002900FB" w:rsidP="002900FB">
            <w:pPr>
              <w:jc w:val="center"/>
            </w:pPr>
            <w:r w:rsidRPr="009241FB">
              <w:t>18,6</w:t>
            </w:r>
          </w:p>
        </w:tc>
        <w:tc>
          <w:tcPr>
            <w:tcW w:w="1044" w:type="dxa"/>
            <w:shd w:val="clear" w:color="auto" w:fill="auto"/>
          </w:tcPr>
          <w:p w14:paraId="3BB4E8DA" w14:textId="06FB392F" w:rsidR="002900FB" w:rsidRDefault="002900FB" w:rsidP="002900FB">
            <w:pPr>
              <w:jc w:val="center"/>
            </w:pPr>
            <w:r w:rsidRPr="009241FB">
              <w:t>27,3</w:t>
            </w:r>
          </w:p>
        </w:tc>
        <w:tc>
          <w:tcPr>
            <w:tcW w:w="1161" w:type="dxa"/>
            <w:shd w:val="clear" w:color="auto" w:fill="auto"/>
          </w:tcPr>
          <w:p w14:paraId="2655BFC6" w14:textId="6ECD6A1B" w:rsidR="002900FB" w:rsidRDefault="002900FB" w:rsidP="002900FB">
            <w:pPr>
              <w:jc w:val="center"/>
            </w:pPr>
            <w:r w:rsidRPr="009241FB">
              <w:t>24,7</w:t>
            </w:r>
          </w:p>
        </w:tc>
        <w:tc>
          <w:tcPr>
            <w:tcW w:w="1061" w:type="dxa"/>
            <w:shd w:val="clear" w:color="auto" w:fill="auto"/>
          </w:tcPr>
          <w:p w14:paraId="42AADAD5" w14:textId="596C8A30" w:rsidR="002900FB" w:rsidRDefault="002900FB" w:rsidP="002900FB">
            <w:pPr>
              <w:jc w:val="center"/>
            </w:pPr>
            <w:r w:rsidRPr="009241FB">
              <w:t>22,1</w:t>
            </w:r>
          </w:p>
        </w:tc>
        <w:tc>
          <w:tcPr>
            <w:tcW w:w="1204" w:type="dxa"/>
          </w:tcPr>
          <w:p w14:paraId="2F99F74B" w14:textId="33FE415C" w:rsidR="002900FB" w:rsidRDefault="002900FB" w:rsidP="002900FB">
            <w:pPr>
              <w:jc w:val="center"/>
            </w:pPr>
            <w:r w:rsidRPr="009241FB">
              <w:t>1,7</w:t>
            </w:r>
          </w:p>
        </w:tc>
        <w:tc>
          <w:tcPr>
            <w:tcW w:w="1304" w:type="dxa"/>
            <w:shd w:val="clear" w:color="auto" w:fill="auto"/>
          </w:tcPr>
          <w:p w14:paraId="40B0D0E3" w14:textId="6091174B" w:rsidR="002900FB" w:rsidRPr="002900FB" w:rsidRDefault="002900FB" w:rsidP="002900FB">
            <w:pPr>
              <w:jc w:val="center"/>
              <w:rPr>
                <w:b/>
                <w:bCs/>
              </w:rPr>
            </w:pPr>
            <w:r w:rsidRPr="002900FB">
              <w:rPr>
                <w:b/>
                <w:bCs/>
              </w:rPr>
              <w:t>3,40</w:t>
            </w:r>
          </w:p>
        </w:tc>
      </w:tr>
      <w:tr w:rsidR="002900FB" w14:paraId="43BB180A" w14:textId="77777777" w:rsidTr="00E71AD2">
        <w:trPr>
          <w:jc w:val="center"/>
        </w:trPr>
        <w:tc>
          <w:tcPr>
            <w:tcW w:w="1216" w:type="dxa"/>
            <w:shd w:val="clear" w:color="auto" w:fill="auto"/>
          </w:tcPr>
          <w:p w14:paraId="73C71FE5" w14:textId="77777777" w:rsidR="002900FB" w:rsidRDefault="002900FB" w:rsidP="002900FB">
            <w:r>
              <w:t>G</w:t>
            </w:r>
          </w:p>
        </w:tc>
        <w:tc>
          <w:tcPr>
            <w:tcW w:w="994" w:type="dxa"/>
            <w:shd w:val="clear" w:color="auto" w:fill="auto"/>
          </w:tcPr>
          <w:p w14:paraId="391F82C9" w14:textId="3C1E2BCE" w:rsidR="002900FB" w:rsidRDefault="002900FB" w:rsidP="002900FB">
            <w:pPr>
              <w:jc w:val="center"/>
            </w:pPr>
            <w:r w:rsidRPr="009241FB">
              <w:t>3,8</w:t>
            </w:r>
          </w:p>
        </w:tc>
        <w:tc>
          <w:tcPr>
            <w:tcW w:w="1430" w:type="dxa"/>
            <w:shd w:val="clear" w:color="auto" w:fill="auto"/>
          </w:tcPr>
          <w:p w14:paraId="08E936C2" w14:textId="6C835F51" w:rsidR="002900FB" w:rsidRDefault="002900FB" w:rsidP="002900FB">
            <w:pPr>
              <w:jc w:val="center"/>
            </w:pPr>
            <w:r w:rsidRPr="009241FB">
              <w:t>11,8</w:t>
            </w:r>
          </w:p>
        </w:tc>
        <w:tc>
          <w:tcPr>
            <w:tcW w:w="1044" w:type="dxa"/>
            <w:shd w:val="clear" w:color="auto" w:fill="auto"/>
          </w:tcPr>
          <w:p w14:paraId="75E66CDE" w14:textId="06EC8C55" w:rsidR="002900FB" w:rsidRDefault="002900FB" w:rsidP="002900FB">
            <w:pPr>
              <w:jc w:val="center"/>
            </w:pPr>
            <w:r w:rsidRPr="009241FB">
              <w:t>24,2</w:t>
            </w:r>
          </w:p>
        </w:tc>
        <w:tc>
          <w:tcPr>
            <w:tcW w:w="1161" w:type="dxa"/>
            <w:shd w:val="clear" w:color="auto" w:fill="auto"/>
          </w:tcPr>
          <w:p w14:paraId="23EB69ED" w14:textId="3BD04D8E" w:rsidR="002900FB" w:rsidRDefault="002900FB" w:rsidP="002900FB">
            <w:pPr>
              <w:jc w:val="center"/>
            </w:pPr>
            <w:r w:rsidRPr="009241FB">
              <w:t>25,7</w:t>
            </w:r>
          </w:p>
        </w:tc>
        <w:tc>
          <w:tcPr>
            <w:tcW w:w="1061" w:type="dxa"/>
            <w:shd w:val="clear" w:color="auto" w:fill="auto"/>
          </w:tcPr>
          <w:p w14:paraId="194B6485" w14:textId="413C0EA9" w:rsidR="002900FB" w:rsidRDefault="002900FB" w:rsidP="002900FB">
            <w:pPr>
              <w:jc w:val="center"/>
            </w:pPr>
            <w:r w:rsidRPr="009241FB">
              <w:t>33,2</w:t>
            </w:r>
          </w:p>
        </w:tc>
        <w:tc>
          <w:tcPr>
            <w:tcW w:w="1204" w:type="dxa"/>
          </w:tcPr>
          <w:p w14:paraId="7C5BF75D" w14:textId="380B4D93" w:rsidR="002900FB" w:rsidRDefault="002900FB" w:rsidP="002900FB">
            <w:pPr>
              <w:jc w:val="center"/>
            </w:pPr>
            <w:r w:rsidRPr="009241FB">
              <w:t>1,3</w:t>
            </w:r>
          </w:p>
        </w:tc>
        <w:tc>
          <w:tcPr>
            <w:tcW w:w="1304" w:type="dxa"/>
            <w:shd w:val="clear" w:color="auto" w:fill="auto"/>
          </w:tcPr>
          <w:p w14:paraId="6F2D9BB3" w14:textId="39378E55" w:rsidR="002900FB" w:rsidRPr="002900FB" w:rsidRDefault="002900FB" w:rsidP="002900FB">
            <w:pPr>
              <w:jc w:val="center"/>
              <w:rPr>
                <w:b/>
                <w:bCs/>
              </w:rPr>
            </w:pPr>
            <w:r w:rsidRPr="002900FB">
              <w:rPr>
                <w:b/>
                <w:bCs/>
              </w:rPr>
              <w:t>3,74</w:t>
            </w:r>
          </w:p>
        </w:tc>
      </w:tr>
      <w:tr w:rsidR="002900FB" w14:paraId="265BD8F0" w14:textId="77777777" w:rsidTr="00E71AD2">
        <w:trPr>
          <w:jc w:val="center"/>
        </w:trPr>
        <w:tc>
          <w:tcPr>
            <w:tcW w:w="1216" w:type="dxa"/>
            <w:shd w:val="clear" w:color="auto" w:fill="auto"/>
          </w:tcPr>
          <w:p w14:paraId="7B9614C4" w14:textId="77777777" w:rsidR="002900FB" w:rsidRDefault="002900FB" w:rsidP="002900FB">
            <w:r>
              <w:t>H</w:t>
            </w:r>
          </w:p>
        </w:tc>
        <w:tc>
          <w:tcPr>
            <w:tcW w:w="994" w:type="dxa"/>
            <w:shd w:val="clear" w:color="auto" w:fill="auto"/>
          </w:tcPr>
          <w:p w14:paraId="47A79AF0" w14:textId="24ABD4A0" w:rsidR="002900FB" w:rsidRDefault="002900FB" w:rsidP="002900FB">
            <w:pPr>
              <w:jc w:val="center"/>
            </w:pPr>
            <w:r w:rsidRPr="009241FB">
              <w:t>4,1</w:t>
            </w:r>
          </w:p>
        </w:tc>
        <w:tc>
          <w:tcPr>
            <w:tcW w:w="1430" w:type="dxa"/>
            <w:shd w:val="clear" w:color="auto" w:fill="auto"/>
          </w:tcPr>
          <w:p w14:paraId="03EFCD39" w14:textId="6F08B7E4" w:rsidR="002900FB" w:rsidRDefault="002900FB" w:rsidP="002900FB">
            <w:pPr>
              <w:jc w:val="center"/>
            </w:pPr>
            <w:r w:rsidRPr="009241FB">
              <w:t>15,4</w:t>
            </w:r>
          </w:p>
        </w:tc>
        <w:tc>
          <w:tcPr>
            <w:tcW w:w="1044" w:type="dxa"/>
            <w:shd w:val="clear" w:color="auto" w:fill="auto"/>
          </w:tcPr>
          <w:p w14:paraId="21A0A3A1" w14:textId="3C83A7C1" w:rsidR="002900FB" w:rsidRDefault="002900FB" w:rsidP="002900FB">
            <w:pPr>
              <w:jc w:val="center"/>
            </w:pPr>
            <w:r w:rsidRPr="009241FB">
              <w:t>26,7</w:t>
            </w:r>
          </w:p>
        </w:tc>
        <w:tc>
          <w:tcPr>
            <w:tcW w:w="1161" w:type="dxa"/>
            <w:shd w:val="clear" w:color="auto" w:fill="auto"/>
          </w:tcPr>
          <w:p w14:paraId="2AB21980" w14:textId="21C76FC1" w:rsidR="002900FB" w:rsidRDefault="002900FB" w:rsidP="002900FB">
            <w:pPr>
              <w:jc w:val="center"/>
            </w:pPr>
            <w:r w:rsidRPr="009241FB">
              <w:t>28,5</w:t>
            </w:r>
          </w:p>
        </w:tc>
        <w:tc>
          <w:tcPr>
            <w:tcW w:w="1061" w:type="dxa"/>
            <w:shd w:val="clear" w:color="auto" w:fill="auto"/>
          </w:tcPr>
          <w:p w14:paraId="0D891E51" w14:textId="7B171461" w:rsidR="002900FB" w:rsidRDefault="002900FB" w:rsidP="002900FB">
            <w:pPr>
              <w:jc w:val="center"/>
            </w:pPr>
            <w:r w:rsidRPr="009241FB">
              <w:t>23,3</w:t>
            </w:r>
          </w:p>
        </w:tc>
        <w:tc>
          <w:tcPr>
            <w:tcW w:w="1204" w:type="dxa"/>
          </w:tcPr>
          <w:p w14:paraId="605CC298" w14:textId="3F75C234" w:rsidR="002900FB" w:rsidRDefault="002900FB" w:rsidP="002900FB">
            <w:pPr>
              <w:jc w:val="center"/>
            </w:pPr>
            <w:r w:rsidRPr="009241FB">
              <w:t>2,0</w:t>
            </w:r>
          </w:p>
        </w:tc>
        <w:tc>
          <w:tcPr>
            <w:tcW w:w="1304" w:type="dxa"/>
            <w:shd w:val="clear" w:color="auto" w:fill="auto"/>
          </w:tcPr>
          <w:p w14:paraId="61A231C2" w14:textId="235C36E9" w:rsidR="002900FB" w:rsidRPr="002900FB" w:rsidRDefault="002900FB" w:rsidP="002900FB">
            <w:pPr>
              <w:jc w:val="center"/>
              <w:rPr>
                <w:b/>
                <w:bCs/>
              </w:rPr>
            </w:pPr>
            <w:r w:rsidRPr="002900FB">
              <w:rPr>
                <w:b/>
                <w:bCs/>
              </w:rPr>
              <w:t>3,53</w:t>
            </w:r>
          </w:p>
        </w:tc>
      </w:tr>
      <w:tr w:rsidR="002900FB" w14:paraId="22DC96D8" w14:textId="77777777" w:rsidTr="00E71AD2">
        <w:trPr>
          <w:jc w:val="center"/>
        </w:trPr>
        <w:tc>
          <w:tcPr>
            <w:tcW w:w="1216" w:type="dxa"/>
            <w:shd w:val="clear" w:color="auto" w:fill="auto"/>
          </w:tcPr>
          <w:p w14:paraId="1A79A198" w14:textId="0393A3F4" w:rsidR="002900FB" w:rsidRDefault="002900FB" w:rsidP="002900FB">
            <w:r>
              <w:t>I</w:t>
            </w:r>
          </w:p>
        </w:tc>
        <w:tc>
          <w:tcPr>
            <w:tcW w:w="994" w:type="dxa"/>
            <w:shd w:val="clear" w:color="auto" w:fill="auto"/>
          </w:tcPr>
          <w:p w14:paraId="473902EF" w14:textId="23A80D33" w:rsidR="002900FB" w:rsidRDefault="002900FB" w:rsidP="002900FB">
            <w:pPr>
              <w:jc w:val="center"/>
            </w:pPr>
            <w:r w:rsidRPr="009241FB">
              <w:t>2,6</w:t>
            </w:r>
          </w:p>
        </w:tc>
        <w:tc>
          <w:tcPr>
            <w:tcW w:w="1430" w:type="dxa"/>
            <w:shd w:val="clear" w:color="auto" w:fill="auto"/>
          </w:tcPr>
          <w:p w14:paraId="713265EF" w14:textId="010F1BDF" w:rsidR="002900FB" w:rsidRDefault="002900FB" w:rsidP="002900FB">
            <w:pPr>
              <w:jc w:val="center"/>
            </w:pPr>
            <w:r w:rsidRPr="009241FB">
              <w:t>10,0</w:t>
            </w:r>
          </w:p>
        </w:tc>
        <w:tc>
          <w:tcPr>
            <w:tcW w:w="1044" w:type="dxa"/>
            <w:shd w:val="clear" w:color="auto" w:fill="auto"/>
          </w:tcPr>
          <w:p w14:paraId="357D7D3B" w14:textId="3BACF249" w:rsidR="002900FB" w:rsidRDefault="002900FB" w:rsidP="002900FB">
            <w:pPr>
              <w:jc w:val="center"/>
            </w:pPr>
            <w:r w:rsidRPr="009241FB">
              <w:t>23,1</w:t>
            </w:r>
          </w:p>
        </w:tc>
        <w:tc>
          <w:tcPr>
            <w:tcW w:w="1161" w:type="dxa"/>
            <w:shd w:val="clear" w:color="auto" w:fill="auto"/>
          </w:tcPr>
          <w:p w14:paraId="2A3A2091" w14:textId="74D79DCE" w:rsidR="002900FB" w:rsidRDefault="002900FB" w:rsidP="002900FB">
            <w:pPr>
              <w:jc w:val="center"/>
            </w:pPr>
            <w:r w:rsidRPr="009241FB">
              <w:t>30,3</w:t>
            </w:r>
          </w:p>
        </w:tc>
        <w:tc>
          <w:tcPr>
            <w:tcW w:w="1061" w:type="dxa"/>
            <w:shd w:val="clear" w:color="auto" w:fill="auto"/>
          </w:tcPr>
          <w:p w14:paraId="1300363E" w14:textId="0ECDD17D" w:rsidR="002900FB" w:rsidRDefault="002900FB" w:rsidP="002900FB">
            <w:pPr>
              <w:jc w:val="center"/>
            </w:pPr>
            <w:r w:rsidRPr="009241FB">
              <w:t>32,6</w:t>
            </w:r>
          </w:p>
        </w:tc>
        <w:tc>
          <w:tcPr>
            <w:tcW w:w="1204" w:type="dxa"/>
          </w:tcPr>
          <w:p w14:paraId="0A2D9AA7" w14:textId="08EA6063" w:rsidR="002900FB" w:rsidRDefault="002900FB" w:rsidP="002900FB">
            <w:pPr>
              <w:jc w:val="center"/>
            </w:pPr>
            <w:r w:rsidRPr="009241FB">
              <w:t>1,5</w:t>
            </w:r>
          </w:p>
        </w:tc>
        <w:tc>
          <w:tcPr>
            <w:tcW w:w="1304" w:type="dxa"/>
            <w:shd w:val="clear" w:color="auto" w:fill="auto"/>
          </w:tcPr>
          <w:p w14:paraId="1292C001" w14:textId="23B34EEE" w:rsidR="002900FB" w:rsidRPr="002900FB" w:rsidRDefault="002900FB" w:rsidP="002900FB">
            <w:pPr>
              <w:jc w:val="center"/>
              <w:rPr>
                <w:b/>
                <w:bCs/>
              </w:rPr>
            </w:pPr>
            <w:r w:rsidRPr="002900FB">
              <w:rPr>
                <w:b/>
                <w:bCs/>
              </w:rPr>
              <w:t>3,81</w:t>
            </w:r>
          </w:p>
        </w:tc>
      </w:tr>
    </w:tbl>
    <w:p w14:paraId="2C9E3386" w14:textId="77777777" w:rsidR="00F12F2D" w:rsidRDefault="00F12F2D" w:rsidP="00F12F2D">
      <w:pPr>
        <w:pStyle w:val="Slogna"/>
      </w:pPr>
    </w:p>
    <w:p w14:paraId="4C2B6855" w14:textId="77777777" w:rsidR="00F12F2D" w:rsidRDefault="00F12F2D" w:rsidP="00F12F2D">
      <w:pPr>
        <w:pStyle w:val="Slogna"/>
      </w:pPr>
      <w:r>
        <w:br w:type="page"/>
      </w:r>
      <w:r w:rsidRPr="00C6669F">
        <w:rPr>
          <w:b/>
          <w:bCs/>
          <w:u w:val="single"/>
        </w:rPr>
        <w:t>Graf:</w:t>
      </w:r>
      <w:r>
        <w:t xml:space="preserve"> Primerjava povprečnih ocen po področjih </w:t>
      </w:r>
    </w:p>
    <w:p w14:paraId="384E57C0" w14:textId="77777777" w:rsidR="00F12F2D" w:rsidRDefault="00126808" w:rsidP="00F12F2D">
      <w:pPr>
        <w:spacing w:line="360" w:lineRule="auto"/>
        <w:jc w:val="both"/>
      </w:pPr>
      <w:r>
        <w:rPr>
          <w:noProof/>
        </w:rPr>
        <w:object w:dxaOrig="1440" w:dyaOrig="1440" w14:anchorId="1681625E">
          <v:shape id="_x0000_s1619" type="#_x0000_t75" style="position:absolute;left:0;text-align:left;margin-left:-6pt;margin-top:9.25pt;width:462pt;height:345.7pt;z-index:251681792">
            <v:imagedata r:id="rId22" o:title=""/>
            <w10:wrap type="topAndBottom"/>
          </v:shape>
          <o:OLEObject Type="Embed" ProgID="MSGraph.Chart.8" ShapeID="_x0000_s1619" DrawAspect="Content" ObjectID="_1700026115" r:id="rId23">
            <o:FieldCodes>\s</o:FieldCodes>
          </o:OLEObject>
        </w:object>
      </w:r>
    </w:p>
    <w:p w14:paraId="2AFD6D9A" w14:textId="77777777" w:rsidR="00F12F2D" w:rsidRDefault="00F12F2D" w:rsidP="00F12F2D">
      <w:pPr>
        <w:spacing w:line="360" w:lineRule="auto"/>
        <w:jc w:val="both"/>
      </w:pPr>
    </w:p>
    <w:p w14:paraId="5762770C" w14:textId="6D0BDC54" w:rsidR="00F12F2D" w:rsidRDefault="00F12F2D" w:rsidP="001C00EF">
      <w:pPr>
        <w:spacing w:line="360" w:lineRule="auto"/>
        <w:jc w:val="both"/>
      </w:pPr>
      <w:r>
        <w:t xml:space="preserve">Anketiranci so na lestvici ocenjevali, kako velik problem se jim zdijo našteta področja, ki se nanašajo na problematiko cest. Najvišje povprečne ocene, torej največje probleme na področju cest anketirancem predstavljajo: </w:t>
      </w:r>
      <w:r w:rsidR="001C00EF">
        <w:t>i</w:t>
      </w:r>
      <w:r w:rsidR="001C00EF" w:rsidRPr="001C00EF">
        <w:rPr>
          <w:rFonts w:cs="Calibri"/>
        </w:rPr>
        <w:t xml:space="preserve">nfrastruktura, ki ne omogoča pretočnosti prometa (3,95), </w:t>
      </w:r>
      <w:r>
        <w:t>neurejena cestišča (3,</w:t>
      </w:r>
      <w:r w:rsidR="001C00EF">
        <w:t>92</w:t>
      </w:r>
      <w:r>
        <w:t xml:space="preserve">), </w:t>
      </w:r>
      <w:r w:rsidR="001C00EF">
        <w:t>t</w:t>
      </w:r>
      <w:r w:rsidR="001C00EF" w:rsidRPr="001C00EF">
        <w:rPr>
          <w:rFonts w:cs="Calibri"/>
        </w:rPr>
        <w:t xml:space="preserve">ovorni promet v naseljih (3,81) ter </w:t>
      </w:r>
      <w:r>
        <w:t>neprimerna časovna postavitev cestnih zapor (dela na cesti) v turistični sezoni (3,</w:t>
      </w:r>
      <w:r w:rsidR="001C00EF">
        <w:t>74</w:t>
      </w:r>
      <w:r>
        <w:t>)</w:t>
      </w:r>
      <w:r w:rsidR="001C00EF">
        <w:t xml:space="preserve">. Kot </w:t>
      </w:r>
      <w:r>
        <w:t>najmanj problematična področja pa ocenjujejo: pomanjkljivo obveščanje o stanju na cestah (2,</w:t>
      </w:r>
      <w:r w:rsidR="001C00EF">
        <w:t>91</w:t>
      </w:r>
      <w:r>
        <w:t>), sledi neustrezna varnost v predorih ob iz</w:t>
      </w:r>
      <w:r w:rsidR="001C00EF">
        <w:t xml:space="preserve">rednih </w:t>
      </w:r>
      <w:r>
        <w:t>okoliščinah (</w:t>
      </w:r>
      <w:r w:rsidR="001C00EF">
        <w:t>3,09</w:t>
      </w:r>
      <w:r>
        <w:t>) ter neustrezno postavljena prometna signalizacija (3,2</w:t>
      </w:r>
      <w:r w:rsidR="001C00EF">
        <w:t>4</w:t>
      </w:r>
      <w:r>
        <w:t xml:space="preserve">). </w:t>
      </w:r>
    </w:p>
    <w:p w14:paraId="777DF9D9" w14:textId="77777777" w:rsidR="00F12F2D" w:rsidRDefault="00F12F2D" w:rsidP="00F12F2D">
      <w:pPr>
        <w:spacing w:line="360" w:lineRule="auto"/>
        <w:jc w:val="both"/>
      </w:pPr>
    </w:p>
    <w:p w14:paraId="36E6E8A7" w14:textId="77777777" w:rsidR="00F12F2D" w:rsidRDefault="00F12F2D" w:rsidP="00F12F2D">
      <w:pPr>
        <w:spacing w:line="360" w:lineRule="auto"/>
        <w:jc w:val="both"/>
      </w:pPr>
    </w:p>
    <w:p w14:paraId="53781B05" w14:textId="214E93DD" w:rsidR="00F12F2D" w:rsidRDefault="00F12F2D" w:rsidP="00F12F2D">
      <w:pPr>
        <w:pStyle w:val="Slogna"/>
      </w:pPr>
      <w:r>
        <w:br w:type="page"/>
      </w:r>
      <w:r w:rsidRPr="001C00EF">
        <w:rPr>
          <w:b/>
          <w:bCs/>
          <w:u w:val="single"/>
        </w:rPr>
        <w:t>Tabela:</w:t>
      </w:r>
      <w:r>
        <w:t xml:space="preserve"> Primerjava povprečnih ocen velikosti problem</w:t>
      </w:r>
      <w:r w:rsidR="001C00EF">
        <w:t xml:space="preserve">ov, ki se nanašajo na </w:t>
      </w:r>
      <w:r>
        <w:t>cest</w:t>
      </w:r>
      <w:r w:rsidR="001C00EF">
        <w:t>e</w:t>
      </w:r>
      <w:r w:rsidR="0052764E">
        <w:t>,</w:t>
      </w:r>
      <w:r>
        <w:t xml:space="preserve"> glede na vrsto udeleženca v prometu</w:t>
      </w:r>
    </w:p>
    <w:p w14:paraId="544EE661" w14:textId="77777777" w:rsidR="008B0D55" w:rsidRDefault="008B0D55" w:rsidP="008B0D55">
      <w:pPr>
        <w:autoSpaceDE w:val="0"/>
        <w:autoSpaceDN w:val="0"/>
        <w:adjustRightInd w:val="0"/>
        <w:ind w:hanging="284"/>
        <w:jc w:val="center"/>
        <w:rPr>
          <w:rFonts w:ascii="System" w:hAnsi="System" w:cs="Times New Roman"/>
          <w:sz w:val="24"/>
          <w:szCs w:val="24"/>
        </w:rPr>
      </w:pPr>
    </w:p>
    <w:p w14:paraId="45CBF801" w14:textId="2E9DD386" w:rsidR="008B0D55" w:rsidRDefault="00126808" w:rsidP="007068B6">
      <w:pPr>
        <w:autoSpaceDE w:val="0"/>
        <w:autoSpaceDN w:val="0"/>
        <w:adjustRightInd w:val="0"/>
        <w:ind w:hanging="851"/>
        <w:rPr>
          <w:rFonts w:ascii="System" w:hAnsi="System" w:cs="System"/>
          <w:b/>
          <w:bCs/>
          <w:sz w:val="20"/>
          <w:szCs w:val="20"/>
        </w:rPr>
      </w:pPr>
      <w:r>
        <w:rPr>
          <w:rFonts w:ascii="System" w:hAnsi="System" w:cs="System"/>
          <w:b/>
          <w:bCs/>
          <w:sz w:val="20"/>
          <w:szCs w:val="20"/>
        </w:rPr>
        <w:pict w14:anchorId="4A62A7CB">
          <v:shape id="_x0000_i1034" type="#_x0000_t75" style="width:553.85pt;height:187.6pt">
            <v:imagedata r:id="rId24" o:title=""/>
          </v:shape>
        </w:pict>
      </w:r>
    </w:p>
    <w:p w14:paraId="3CF60F5C" w14:textId="77777777" w:rsidR="008B0D55" w:rsidRDefault="008B0D55" w:rsidP="008B0D55">
      <w:pPr>
        <w:autoSpaceDE w:val="0"/>
        <w:autoSpaceDN w:val="0"/>
        <w:adjustRightInd w:val="0"/>
        <w:ind w:hanging="284"/>
        <w:jc w:val="center"/>
        <w:rPr>
          <w:rFonts w:ascii="System" w:hAnsi="System" w:cs="Times New Roman"/>
          <w:sz w:val="24"/>
          <w:szCs w:val="24"/>
        </w:rPr>
      </w:pPr>
    </w:p>
    <w:p w14:paraId="7D88A248" w14:textId="77777777" w:rsidR="00F12F2D" w:rsidRDefault="00F12F2D" w:rsidP="008B0D55">
      <w:pPr>
        <w:spacing w:line="360" w:lineRule="auto"/>
        <w:ind w:hanging="284"/>
        <w:jc w:val="center"/>
      </w:pPr>
    </w:p>
    <w:p w14:paraId="7DC69080" w14:textId="77777777" w:rsidR="00F12F2D" w:rsidRDefault="00F12F2D" w:rsidP="00F12F2D">
      <w:pPr>
        <w:spacing w:line="360" w:lineRule="auto"/>
        <w:jc w:val="both"/>
      </w:pPr>
    </w:p>
    <w:p w14:paraId="45A27184" w14:textId="77777777" w:rsidR="00F12F2D" w:rsidRDefault="00F12F2D" w:rsidP="00F12F2D">
      <w:pPr>
        <w:spacing w:line="360" w:lineRule="auto"/>
        <w:jc w:val="both"/>
      </w:pPr>
    </w:p>
    <w:p w14:paraId="03E9A7E7" w14:textId="77777777" w:rsidR="00F12F2D" w:rsidRDefault="00F12F2D" w:rsidP="00F12F2D">
      <w:pPr>
        <w:spacing w:line="360" w:lineRule="auto"/>
        <w:jc w:val="both"/>
      </w:pPr>
    </w:p>
    <w:p w14:paraId="35DAFF51" w14:textId="69327B44" w:rsidR="00F12F2D" w:rsidRPr="00B65BA5" w:rsidRDefault="00F12F2D" w:rsidP="00F12F2D">
      <w:pPr>
        <w:spacing w:line="360" w:lineRule="auto"/>
        <w:jc w:val="both"/>
        <w:rPr>
          <w:b/>
        </w:rPr>
      </w:pPr>
      <w:r>
        <w:br w:type="page"/>
      </w:r>
      <w:r w:rsidRPr="00B65BA5">
        <w:rPr>
          <w:b/>
        </w:rPr>
        <w:t xml:space="preserve">Prosimo, da izmed navedenih področij, izpostavite tisto področje, ki vam osebno predstavlja </w:t>
      </w:r>
      <w:r w:rsidR="00126808">
        <w:rPr>
          <w:noProof/>
        </w:rPr>
        <w:object w:dxaOrig="1440" w:dyaOrig="1440" w14:anchorId="7CA77DC5">
          <v:shape id="_x0000_s1620" type="#_x0000_t75" style="position:absolute;left:0;text-align:left;margin-left:-6pt;margin-top:64.25pt;width:436.5pt;height:441.9pt;z-index:251682816;mso-position-horizontal-relative:text;mso-position-vertical-relative:text">
            <v:imagedata r:id="rId25" o:title=""/>
            <w10:wrap type="topAndBottom"/>
          </v:shape>
          <o:OLEObject Type="Embed" ProgID="MSGraph.Chart.8" ShapeID="_x0000_s1620" DrawAspect="Content" ObjectID="_1700026116" r:id="rId26">
            <o:FieldCodes>\s</o:FieldCodes>
          </o:OLEObject>
        </w:object>
      </w:r>
      <w:r w:rsidRPr="00B65BA5">
        <w:rPr>
          <w:b/>
        </w:rPr>
        <w:t>največji problem pri zagotavljanju varnosti v cestnem prometu?</w:t>
      </w:r>
      <w:r w:rsidR="00157E6D">
        <w:rPr>
          <w:b/>
        </w:rPr>
        <w:t xml:space="preserve"> (n=1514)</w:t>
      </w:r>
    </w:p>
    <w:p w14:paraId="2D819B52" w14:textId="3904A912" w:rsidR="00F12F2D" w:rsidRDefault="00F12F2D" w:rsidP="00F12F2D">
      <w:pPr>
        <w:spacing w:line="360" w:lineRule="auto"/>
        <w:jc w:val="both"/>
      </w:pPr>
    </w:p>
    <w:p w14:paraId="60306AE9" w14:textId="77777777" w:rsidR="00F12F2D" w:rsidRDefault="00F12F2D" w:rsidP="00F12F2D">
      <w:pPr>
        <w:spacing w:line="360" w:lineRule="auto"/>
        <w:jc w:val="both"/>
      </w:pPr>
    </w:p>
    <w:p w14:paraId="108BD02D" w14:textId="77777777" w:rsidR="00903A2C" w:rsidRDefault="00903A2C" w:rsidP="00F12F2D">
      <w:pPr>
        <w:spacing w:line="360" w:lineRule="auto"/>
        <w:jc w:val="both"/>
      </w:pPr>
    </w:p>
    <w:p w14:paraId="3FEB1A0E" w14:textId="77777777" w:rsidR="009C3835" w:rsidRDefault="009C3835" w:rsidP="00F12F2D">
      <w:pPr>
        <w:spacing w:line="360" w:lineRule="auto"/>
        <w:jc w:val="both"/>
      </w:pPr>
    </w:p>
    <w:p w14:paraId="2B50BECA" w14:textId="65B5E747" w:rsidR="009C3835" w:rsidRDefault="00903A2C" w:rsidP="00F12F2D">
      <w:pPr>
        <w:spacing w:line="360" w:lineRule="auto"/>
        <w:jc w:val="both"/>
      </w:pPr>
      <w:r>
        <w:t xml:space="preserve">Anketiranci so, kot največji problem pri zagotavljanju varnosti v cestnem </w:t>
      </w:r>
      <w:r w:rsidRPr="001356C9">
        <w:t>prometu (kategorija »ceste«),</w:t>
      </w:r>
      <w:r>
        <w:t xml:space="preserve"> na prvo mesto postavili problem infrastrukture, ki ne omogoča pretočnosti prometa (29,6 %), samo nekoliko manjši problem pa predstavljajo neurejena cestišča (27,8 %). </w:t>
      </w:r>
      <w:r w:rsidR="009C3835">
        <w:t xml:space="preserve">Ostala področja dosegajo manj kot desetino navedb, med temi so najbolj izpostavljeni tovorni promet (9,7 %), čiščenje cest v zimskem času (8,9 %) in cestne zapore v turistični sezoni (8,3 %). </w:t>
      </w:r>
    </w:p>
    <w:p w14:paraId="2C065121" w14:textId="33003DD4" w:rsidR="00602221" w:rsidRPr="00602221" w:rsidRDefault="00602221" w:rsidP="00F12F2D">
      <w:pPr>
        <w:spacing w:line="360" w:lineRule="auto"/>
        <w:jc w:val="both"/>
      </w:pPr>
      <w:r>
        <w:rPr>
          <w:sz w:val="20"/>
          <w:szCs w:val="20"/>
        </w:rPr>
        <w:br w:type="page"/>
      </w:r>
      <w:r w:rsidR="00F12F2D" w:rsidRPr="00602221">
        <w:t>* Pod drugo so anketiranci navedli</w:t>
      </w:r>
      <w:r>
        <w:t xml:space="preserve"> (abecedni vrstni red)</w:t>
      </w:r>
      <w:r w:rsidR="00F12F2D" w:rsidRPr="00602221">
        <w:t xml:space="preserve">: </w:t>
      </w:r>
    </w:p>
    <w:p w14:paraId="4A817572" w14:textId="77777777" w:rsidR="00602221" w:rsidRPr="00602221" w:rsidRDefault="00602221" w:rsidP="00602221">
      <w:pPr>
        <w:numPr>
          <w:ilvl w:val="0"/>
          <w:numId w:val="16"/>
        </w:numPr>
        <w:rPr>
          <w:rFonts w:cs="Calibri"/>
          <w:color w:val="000000"/>
        </w:rPr>
      </w:pPr>
      <w:r w:rsidRPr="00602221">
        <w:rPr>
          <w:rFonts w:cs="Calibri"/>
          <w:color w:val="000000"/>
        </w:rPr>
        <w:t>divjanje motoristov</w:t>
      </w:r>
    </w:p>
    <w:p w14:paraId="63836251" w14:textId="77777777" w:rsidR="00602221" w:rsidRPr="00602221" w:rsidRDefault="00602221" w:rsidP="00602221">
      <w:pPr>
        <w:numPr>
          <w:ilvl w:val="0"/>
          <w:numId w:val="16"/>
        </w:numPr>
        <w:rPr>
          <w:rFonts w:cs="Calibri"/>
          <w:color w:val="000000"/>
        </w:rPr>
      </w:pPr>
      <w:r w:rsidRPr="00602221">
        <w:rPr>
          <w:rFonts w:cs="Calibri"/>
          <w:color w:val="000000"/>
        </w:rPr>
        <w:t>drugi udeleženci v prometu (4x)</w:t>
      </w:r>
    </w:p>
    <w:p w14:paraId="425F9757" w14:textId="77777777" w:rsidR="00602221" w:rsidRPr="00602221" w:rsidRDefault="00602221" w:rsidP="00602221">
      <w:pPr>
        <w:numPr>
          <w:ilvl w:val="0"/>
          <w:numId w:val="16"/>
        </w:numPr>
        <w:rPr>
          <w:rFonts w:cs="Calibri"/>
          <w:color w:val="000000"/>
        </w:rPr>
      </w:pPr>
      <w:r w:rsidRPr="00602221">
        <w:rPr>
          <w:rFonts w:cs="Calibri"/>
          <w:color w:val="000000"/>
        </w:rPr>
        <w:t>kolesarji</w:t>
      </w:r>
    </w:p>
    <w:p w14:paraId="683DBD3E" w14:textId="77777777" w:rsidR="00602221" w:rsidRPr="00602221" w:rsidRDefault="00602221" w:rsidP="00602221">
      <w:pPr>
        <w:numPr>
          <w:ilvl w:val="0"/>
          <w:numId w:val="16"/>
        </w:numPr>
        <w:rPr>
          <w:rFonts w:cs="Calibri"/>
          <w:color w:val="000000"/>
        </w:rPr>
      </w:pPr>
      <w:r w:rsidRPr="00602221">
        <w:rPr>
          <w:rFonts w:cs="Calibri"/>
          <w:color w:val="000000"/>
        </w:rPr>
        <w:t>kolesarji, skiro, mamice z otroškimi vozički ...</w:t>
      </w:r>
    </w:p>
    <w:p w14:paraId="2391EF28" w14:textId="77777777" w:rsidR="00602221" w:rsidRPr="00602221" w:rsidRDefault="00602221" w:rsidP="00602221">
      <w:pPr>
        <w:numPr>
          <w:ilvl w:val="0"/>
          <w:numId w:val="16"/>
        </w:numPr>
        <w:rPr>
          <w:rFonts w:cs="Calibri"/>
          <w:color w:val="000000"/>
        </w:rPr>
      </w:pPr>
      <w:r w:rsidRPr="00602221">
        <w:rPr>
          <w:rFonts w:cs="Calibri"/>
          <w:color w:val="000000"/>
        </w:rPr>
        <w:t>kolone tovornjakov na AC</w:t>
      </w:r>
    </w:p>
    <w:p w14:paraId="3090A022" w14:textId="77777777" w:rsidR="00602221" w:rsidRPr="00602221" w:rsidRDefault="00602221" w:rsidP="00602221">
      <w:pPr>
        <w:numPr>
          <w:ilvl w:val="0"/>
          <w:numId w:val="16"/>
        </w:numPr>
        <w:rPr>
          <w:rFonts w:cs="Calibri"/>
          <w:color w:val="000000"/>
        </w:rPr>
      </w:pPr>
      <w:r w:rsidRPr="00602221">
        <w:rPr>
          <w:rFonts w:cs="Calibri"/>
          <w:color w:val="000000"/>
        </w:rPr>
        <w:t>kultura voznikov (5x)</w:t>
      </w:r>
    </w:p>
    <w:p w14:paraId="375C0095" w14:textId="77777777" w:rsidR="00602221" w:rsidRPr="00602221" w:rsidRDefault="00602221" w:rsidP="00602221">
      <w:pPr>
        <w:numPr>
          <w:ilvl w:val="0"/>
          <w:numId w:val="16"/>
        </w:numPr>
        <w:rPr>
          <w:rFonts w:cs="Calibri"/>
          <w:color w:val="000000"/>
        </w:rPr>
      </w:pPr>
      <w:r w:rsidRPr="00602221">
        <w:rPr>
          <w:rFonts w:cs="Calibri"/>
          <w:color w:val="000000"/>
        </w:rPr>
        <w:t>ljudem je še vedno dovoljeno voziti, kljub temu da avtonomna vozila bolj varno vozijo; vsem ljudem bi bilo potrebno prepovedati voziti avto</w:t>
      </w:r>
    </w:p>
    <w:p w14:paraId="5F8F31DD" w14:textId="0E5CAA97" w:rsidR="00602221" w:rsidRPr="00602221" w:rsidRDefault="00602221" w:rsidP="00602221">
      <w:pPr>
        <w:numPr>
          <w:ilvl w:val="0"/>
          <w:numId w:val="16"/>
        </w:numPr>
        <w:rPr>
          <w:rFonts w:cs="Calibri"/>
          <w:color w:val="000000"/>
        </w:rPr>
      </w:pPr>
      <w:r w:rsidRPr="00602221">
        <w:rPr>
          <w:rFonts w:cs="Calibri"/>
          <w:color w:val="000000"/>
        </w:rPr>
        <w:t>ljudje, ki se konstantno vozijo od 40 do 60 km na uro izven naselja</w:t>
      </w:r>
    </w:p>
    <w:p w14:paraId="1378CE0B" w14:textId="77777777" w:rsidR="00602221" w:rsidRPr="00602221" w:rsidRDefault="00602221" w:rsidP="00602221">
      <w:pPr>
        <w:numPr>
          <w:ilvl w:val="0"/>
          <w:numId w:val="16"/>
        </w:numPr>
        <w:rPr>
          <w:rFonts w:cs="Calibri"/>
          <w:color w:val="000000"/>
        </w:rPr>
      </w:pPr>
      <w:r w:rsidRPr="00602221">
        <w:rPr>
          <w:rFonts w:cs="Calibri"/>
          <w:color w:val="000000"/>
        </w:rPr>
        <w:t>nedomišljeno postavljene kolesarske steze</w:t>
      </w:r>
    </w:p>
    <w:p w14:paraId="1C853EE9" w14:textId="77777777" w:rsidR="00602221" w:rsidRPr="00602221" w:rsidRDefault="00602221" w:rsidP="00602221">
      <w:pPr>
        <w:numPr>
          <w:ilvl w:val="0"/>
          <w:numId w:val="16"/>
        </w:numPr>
        <w:rPr>
          <w:rFonts w:cs="Calibri"/>
          <w:color w:val="000000"/>
        </w:rPr>
      </w:pPr>
      <w:r w:rsidRPr="00602221">
        <w:rPr>
          <w:rFonts w:cs="Calibri"/>
          <w:color w:val="000000"/>
        </w:rPr>
        <w:t>nepozorni vozniki</w:t>
      </w:r>
    </w:p>
    <w:p w14:paraId="3ECB2BFD" w14:textId="77777777" w:rsidR="00602221" w:rsidRPr="00602221" w:rsidRDefault="00602221" w:rsidP="00602221">
      <w:pPr>
        <w:numPr>
          <w:ilvl w:val="0"/>
          <w:numId w:val="16"/>
        </w:numPr>
        <w:rPr>
          <w:rFonts w:cs="Calibri"/>
          <w:color w:val="000000"/>
        </w:rPr>
      </w:pPr>
      <w:r w:rsidRPr="00602221">
        <w:rPr>
          <w:rFonts w:cs="Calibri"/>
          <w:color w:val="000000"/>
        </w:rPr>
        <w:t>neprevidni, neizkušeni vozniki</w:t>
      </w:r>
    </w:p>
    <w:p w14:paraId="13635D5B" w14:textId="77777777" w:rsidR="00602221" w:rsidRPr="00602221" w:rsidRDefault="00602221" w:rsidP="00602221">
      <w:pPr>
        <w:numPr>
          <w:ilvl w:val="0"/>
          <w:numId w:val="16"/>
        </w:numPr>
        <w:rPr>
          <w:rFonts w:cs="Calibri"/>
          <w:color w:val="000000"/>
        </w:rPr>
      </w:pPr>
      <w:r w:rsidRPr="00602221">
        <w:rPr>
          <w:rFonts w:cs="Calibri"/>
          <w:color w:val="000000"/>
        </w:rPr>
        <w:t>neprilagojena hitrost in neupoštevanje varnostne razdalje</w:t>
      </w:r>
    </w:p>
    <w:p w14:paraId="66013ABB" w14:textId="77777777" w:rsidR="00602221" w:rsidRPr="00602221" w:rsidRDefault="00602221" w:rsidP="00602221">
      <w:pPr>
        <w:numPr>
          <w:ilvl w:val="0"/>
          <w:numId w:val="16"/>
        </w:numPr>
        <w:rPr>
          <w:rFonts w:cs="Calibri"/>
          <w:color w:val="000000"/>
        </w:rPr>
      </w:pPr>
      <w:r w:rsidRPr="00602221">
        <w:rPr>
          <w:rFonts w:cs="Calibri"/>
          <w:color w:val="000000"/>
        </w:rPr>
        <w:t>neprimerni vozniki</w:t>
      </w:r>
    </w:p>
    <w:p w14:paraId="58370D7F" w14:textId="77777777" w:rsidR="00602221" w:rsidRPr="00602221" w:rsidRDefault="00602221" w:rsidP="00602221">
      <w:pPr>
        <w:numPr>
          <w:ilvl w:val="0"/>
          <w:numId w:val="16"/>
        </w:numPr>
        <w:rPr>
          <w:rFonts w:cs="Calibri"/>
          <w:color w:val="000000"/>
        </w:rPr>
      </w:pPr>
      <w:r w:rsidRPr="00602221">
        <w:rPr>
          <w:rFonts w:cs="Calibri"/>
          <w:color w:val="000000"/>
        </w:rPr>
        <w:t>neuporaba luči kolesarjev</w:t>
      </w:r>
    </w:p>
    <w:p w14:paraId="530D9AC0" w14:textId="21C52D44" w:rsidR="00602221" w:rsidRPr="00602221" w:rsidRDefault="00602221" w:rsidP="00602221">
      <w:pPr>
        <w:numPr>
          <w:ilvl w:val="0"/>
          <w:numId w:val="16"/>
        </w:numPr>
        <w:rPr>
          <w:rFonts w:cs="Calibri"/>
          <w:color w:val="000000"/>
        </w:rPr>
      </w:pPr>
      <w:r w:rsidRPr="00602221">
        <w:rPr>
          <w:rFonts w:cs="Calibri"/>
          <w:color w:val="000000"/>
        </w:rPr>
        <w:t>neupoštevanje prometnih predpisov</w:t>
      </w:r>
    </w:p>
    <w:p w14:paraId="4BF69AE1" w14:textId="77777777" w:rsidR="00602221" w:rsidRPr="00602221" w:rsidRDefault="00602221" w:rsidP="00602221">
      <w:pPr>
        <w:numPr>
          <w:ilvl w:val="0"/>
          <w:numId w:val="16"/>
        </w:numPr>
        <w:rPr>
          <w:rFonts w:cs="Calibri"/>
          <w:color w:val="000000"/>
        </w:rPr>
      </w:pPr>
      <w:r w:rsidRPr="00602221">
        <w:rPr>
          <w:rFonts w:cs="Calibri"/>
          <w:color w:val="000000"/>
        </w:rPr>
        <w:t>neuravnovešeni, divji, alkoholizirani ali drogirani vozniki</w:t>
      </w:r>
    </w:p>
    <w:p w14:paraId="4EA08F7E" w14:textId="77777777" w:rsidR="00602221" w:rsidRPr="00602221" w:rsidRDefault="00602221" w:rsidP="00602221">
      <w:pPr>
        <w:numPr>
          <w:ilvl w:val="0"/>
          <w:numId w:val="16"/>
        </w:numPr>
        <w:rPr>
          <w:rFonts w:cs="Calibri"/>
          <w:color w:val="000000"/>
        </w:rPr>
      </w:pPr>
      <w:r w:rsidRPr="00602221">
        <w:rPr>
          <w:rFonts w:cs="Calibri"/>
          <w:color w:val="000000"/>
        </w:rPr>
        <w:t>neurejeni pločniki</w:t>
      </w:r>
    </w:p>
    <w:p w14:paraId="00ADA1E1" w14:textId="657BFE6E" w:rsidR="00602221" w:rsidRPr="00602221" w:rsidRDefault="00602221" w:rsidP="00602221">
      <w:pPr>
        <w:numPr>
          <w:ilvl w:val="0"/>
          <w:numId w:val="16"/>
        </w:numPr>
        <w:rPr>
          <w:rFonts w:cs="Calibri"/>
          <w:color w:val="000000"/>
        </w:rPr>
      </w:pPr>
      <w:r w:rsidRPr="00602221">
        <w:rPr>
          <w:rFonts w:cs="Calibri"/>
          <w:color w:val="000000"/>
        </w:rPr>
        <w:t>neustrezno obnašanje kolesarjev na površinah za peš</w:t>
      </w:r>
      <w:r>
        <w:rPr>
          <w:rFonts w:cs="Calibri"/>
          <w:color w:val="000000"/>
        </w:rPr>
        <w:t>c</w:t>
      </w:r>
      <w:r w:rsidRPr="00602221">
        <w:rPr>
          <w:rFonts w:cs="Calibri"/>
          <w:color w:val="000000"/>
        </w:rPr>
        <w:t>e in vozila</w:t>
      </w:r>
    </w:p>
    <w:p w14:paraId="2027E4B2" w14:textId="77777777" w:rsidR="00602221" w:rsidRPr="00602221" w:rsidRDefault="00602221" w:rsidP="00602221">
      <w:pPr>
        <w:numPr>
          <w:ilvl w:val="0"/>
          <w:numId w:val="16"/>
        </w:numPr>
        <w:rPr>
          <w:rFonts w:cs="Calibri"/>
          <w:color w:val="000000"/>
        </w:rPr>
      </w:pPr>
      <w:r w:rsidRPr="00602221">
        <w:rPr>
          <w:rFonts w:cs="Calibri"/>
          <w:color w:val="000000"/>
        </w:rPr>
        <w:t>neustrezno znanje voznikov o varnosti v prometu</w:t>
      </w:r>
    </w:p>
    <w:p w14:paraId="357D3DBC" w14:textId="77777777" w:rsidR="00602221" w:rsidRPr="00602221" w:rsidRDefault="00602221" w:rsidP="00602221">
      <w:pPr>
        <w:numPr>
          <w:ilvl w:val="0"/>
          <w:numId w:val="16"/>
        </w:numPr>
        <w:rPr>
          <w:rFonts w:cs="Calibri"/>
          <w:color w:val="000000"/>
        </w:rPr>
      </w:pPr>
      <w:r w:rsidRPr="00602221">
        <w:rPr>
          <w:rFonts w:cs="Calibri"/>
          <w:color w:val="000000"/>
        </w:rPr>
        <w:t>nevarna vožnja nekaterih voznikov</w:t>
      </w:r>
    </w:p>
    <w:p w14:paraId="20B615B3" w14:textId="77777777" w:rsidR="00602221" w:rsidRPr="00602221" w:rsidRDefault="00602221" w:rsidP="00602221">
      <w:pPr>
        <w:numPr>
          <w:ilvl w:val="0"/>
          <w:numId w:val="16"/>
        </w:numPr>
        <w:rPr>
          <w:rFonts w:cs="Calibri"/>
          <w:color w:val="000000"/>
        </w:rPr>
      </w:pPr>
      <w:r w:rsidRPr="00602221">
        <w:rPr>
          <w:rFonts w:cs="Calibri"/>
          <w:color w:val="000000"/>
        </w:rPr>
        <w:t>nevešči vozniki, ki zaradi svojega neznanja in nerodnosti ovirajo in ogrožajo promet in povzročajo zastoje</w:t>
      </w:r>
    </w:p>
    <w:p w14:paraId="046B3F42" w14:textId="77777777" w:rsidR="00602221" w:rsidRPr="00602221" w:rsidRDefault="00602221" w:rsidP="00602221">
      <w:pPr>
        <w:numPr>
          <w:ilvl w:val="0"/>
          <w:numId w:val="16"/>
        </w:numPr>
        <w:rPr>
          <w:rFonts w:cs="Calibri"/>
          <w:color w:val="000000"/>
        </w:rPr>
      </w:pPr>
      <w:r w:rsidRPr="00602221">
        <w:rPr>
          <w:rFonts w:cs="Calibri"/>
          <w:color w:val="000000"/>
        </w:rPr>
        <w:t>ni problema</w:t>
      </w:r>
    </w:p>
    <w:p w14:paraId="2166888A" w14:textId="77777777" w:rsidR="00602221" w:rsidRPr="00602221" w:rsidRDefault="00602221" w:rsidP="00602221">
      <w:pPr>
        <w:numPr>
          <w:ilvl w:val="0"/>
          <w:numId w:val="16"/>
        </w:numPr>
        <w:rPr>
          <w:rFonts w:cs="Calibri"/>
          <w:color w:val="000000"/>
        </w:rPr>
      </w:pPr>
      <w:r w:rsidRPr="00602221">
        <w:rPr>
          <w:rFonts w:cs="Calibri"/>
          <w:color w:val="000000"/>
        </w:rPr>
        <w:t>objestna in nestrpna vožnja določene strukture voznikov, predvsem mladih z dobrimi avtomobili in to največ na področju Ljubljane</w:t>
      </w:r>
    </w:p>
    <w:p w14:paraId="7590ED7F" w14:textId="3F2FA477" w:rsidR="00602221" w:rsidRPr="00602221" w:rsidRDefault="00602221" w:rsidP="00602221">
      <w:pPr>
        <w:numPr>
          <w:ilvl w:val="0"/>
          <w:numId w:val="16"/>
        </w:numPr>
        <w:rPr>
          <w:rFonts w:cs="Calibri"/>
          <w:color w:val="000000"/>
        </w:rPr>
      </w:pPr>
      <w:r w:rsidRPr="00602221">
        <w:rPr>
          <w:rFonts w:cs="Calibri"/>
          <w:color w:val="000000"/>
        </w:rPr>
        <w:t>objestni vozniki (</w:t>
      </w:r>
      <w:r w:rsidR="00125746">
        <w:rPr>
          <w:rFonts w:cs="Calibri"/>
          <w:color w:val="000000"/>
        </w:rPr>
        <w:t>5</w:t>
      </w:r>
      <w:r w:rsidRPr="00602221">
        <w:rPr>
          <w:rFonts w:cs="Calibri"/>
          <w:color w:val="000000"/>
        </w:rPr>
        <w:t>x)</w:t>
      </w:r>
    </w:p>
    <w:p w14:paraId="53F41965" w14:textId="77777777" w:rsidR="00602221" w:rsidRPr="00602221" w:rsidRDefault="00602221" w:rsidP="00602221">
      <w:pPr>
        <w:numPr>
          <w:ilvl w:val="0"/>
          <w:numId w:val="16"/>
        </w:numPr>
        <w:rPr>
          <w:rFonts w:cs="Calibri"/>
          <w:color w:val="000000"/>
        </w:rPr>
      </w:pPr>
      <w:r w:rsidRPr="00602221">
        <w:rPr>
          <w:rFonts w:cs="Calibri"/>
          <w:color w:val="000000"/>
        </w:rPr>
        <w:t>polžji vozniki</w:t>
      </w:r>
    </w:p>
    <w:p w14:paraId="567F260F" w14:textId="77777777" w:rsidR="00602221" w:rsidRPr="00602221" w:rsidRDefault="00602221" w:rsidP="00602221">
      <w:pPr>
        <w:numPr>
          <w:ilvl w:val="0"/>
          <w:numId w:val="16"/>
        </w:numPr>
        <w:rPr>
          <w:rFonts w:cs="Calibri"/>
          <w:color w:val="000000"/>
        </w:rPr>
      </w:pPr>
      <w:r w:rsidRPr="00602221">
        <w:rPr>
          <w:rFonts w:cs="Calibri"/>
          <w:color w:val="000000"/>
        </w:rPr>
        <w:t>prehitri vozniki</w:t>
      </w:r>
    </w:p>
    <w:p w14:paraId="66E3FCA4" w14:textId="77777777" w:rsidR="00602221" w:rsidRPr="00602221" w:rsidRDefault="00602221" w:rsidP="00602221">
      <w:pPr>
        <w:numPr>
          <w:ilvl w:val="0"/>
          <w:numId w:val="16"/>
        </w:numPr>
        <w:rPr>
          <w:rFonts w:cs="Calibri"/>
          <w:color w:val="000000"/>
        </w:rPr>
      </w:pPr>
      <w:r w:rsidRPr="00602221">
        <w:rPr>
          <w:rFonts w:cs="Calibri"/>
          <w:color w:val="000000"/>
        </w:rPr>
        <w:t>prekratki intervali zelenega semaforja za pešce</w:t>
      </w:r>
    </w:p>
    <w:p w14:paraId="53600EB2" w14:textId="77777777" w:rsidR="00602221" w:rsidRPr="00602221" w:rsidRDefault="00602221" w:rsidP="00602221">
      <w:pPr>
        <w:numPr>
          <w:ilvl w:val="0"/>
          <w:numId w:val="16"/>
        </w:numPr>
        <w:rPr>
          <w:rFonts w:cs="Calibri"/>
          <w:color w:val="000000"/>
        </w:rPr>
      </w:pPr>
      <w:r w:rsidRPr="00602221">
        <w:rPr>
          <w:rFonts w:cs="Calibri"/>
          <w:color w:val="000000"/>
        </w:rPr>
        <w:t>premajhen nadzor in sankcije</w:t>
      </w:r>
    </w:p>
    <w:p w14:paraId="2720AAD1" w14:textId="77777777" w:rsidR="00602221" w:rsidRPr="00602221" w:rsidRDefault="00602221" w:rsidP="00602221">
      <w:pPr>
        <w:numPr>
          <w:ilvl w:val="0"/>
          <w:numId w:val="16"/>
        </w:numPr>
        <w:rPr>
          <w:rFonts w:cs="Calibri"/>
          <w:color w:val="000000"/>
        </w:rPr>
      </w:pPr>
      <w:r w:rsidRPr="00602221">
        <w:rPr>
          <w:rFonts w:cs="Calibri"/>
          <w:color w:val="000000"/>
        </w:rPr>
        <w:t>prepotentni vozniki dražjih avtomobilov</w:t>
      </w:r>
    </w:p>
    <w:p w14:paraId="2B45D9D6" w14:textId="0CBE0E0E" w:rsidR="00602221" w:rsidRPr="00602221" w:rsidRDefault="00602221" w:rsidP="00602221">
      <w:pPr>
        <w:numPr>
          <w:ilvl w:val="0"/>
          <w:numId w:val="16"/>
        </w:numPr>
        <w:rPr>
          <w:rFonts w:cs="Calibri"/>
          <w:color w:val="000000"/>
        </w:rPr>
      </w:pPr>
      <w:r w:rsidRPr="00602221">
        <w:rPr>
          <w:rFonts w:cs="Calibri"/>
          <w:color w:val="000000"/>
        </w:rPr>
        <w:t>prevzetni vozniki; neznanje vožnje v krožiš</w:t>
      </w:r>
      <w:r>
        <w:rPr>
          <w:rFonts w:cs="Calibri"/>
          <w:color w:val="000000"/>
        </w:rPr>
        <w:t>č</w:t>
      </w:r>
      <w:r w:rsidRPr="00602221">
        <w:rPr>
          <w:rFonts w:cs="Calibri"/>
          <w:color w:val="000000"/>
        </w:rPr>
        <w:t>ih</w:t>
      </w:r>
    </w:p>
    <w:p w14:paraId="31C2AC47" w14:textId="77777777" w:rsidR="00602221" w:rsidRPr="00602221" w:rsidRDefault="00602221" w:rsidP="00602221">
      <w:pPr>
        <w:numPr>
          <w:ilvl w:val="0"/>
          <w:numId w:val="16"/>
        </w:numPr>
        <w:rPr>
          <w:rFonts w:cs="Calibri"/>
          <w:color w:val="000000"/>
        </w:rPr>
      </w:pPr>
      <w:r w:rsidRPr="00602221">
        <w:rPr>
          <w:rFonts w:cs="Calibri"/>
          <w:color w:val="000000"/>
        </w:rPr>
        <w:t>slabi vozniki, policija ne opravlja svojega dela na cesti</w:t>
      </w:r>
    </w:p>
    <w:p w14:paraId="1457E8DA" w14:textId="77777777" w:rsidR="00602221" w:rsidRPr="00602221" w:rsidRDefault="00602221" w:rsidP="00602221">
      <w:pPr>
        <w:numPr>
          <w:ilvl w:val="0"/>
          <w:numId w:val="16"/>
        </w:numPr>
        <w:rPr>
          <w:rFonts w:cs="Calibri"/>
          <w:color w:val="000000"/>
        </w:rPr>
      </w:pPr>
      <w:r w:rsidRPr="00602221">
        <w:rPr>
          <w:rFonts w:cs="Calibri"/>
          <w:color w:val="000000"/>
        </w:rPr>
        <w:t>slabi, nevešči vozniki</w:t>
      </w:r>
    </w:p>
    <w:p w14:paraId="0B8CAA7F" w14:textId="77777777" w:rsidR="00602221" w:rsidRPr="00602221" w:rsidRDefault="00602221" w:rsidP="00602221">
      <w:pPr>
        <w:numPr>
          <w:ilvl w:val="0"/>
          <w:numId w:val="16"/>
        </w:numPr>
        <w:rPr>
          <w:rFonts w:cs="Calibri"/>
          <w:color w:val="000000"/>
        </w:rPr>
      </w:pPr>
      <w:r w:rsidRPr="00602221">
        <w:rPr>
          <w:rFonts w:cs="Calibri"/>
          <w:color w:val="000000"/>
        </w:rPr>
        <w:t>slabo stanje cestišč</w:t>
      </w:r>
    </w:p>
    <w:p w14:paraId="2E757F90" w14:textId="77777777" w:rsidR="00602221" w:rsidRPr="00602221" w:rsidRDefault="00602221" w:rsidP="00602221">
      <w:pPr>
        <w:numPr>
          <w:ilvl w:val="0"/>
          <w:numId w:val="16"/>
        </w:numPr>
        <w:rPr>
          <w:rFonts w:cs="Calibri"/>
          <w:color w:val="000000"/>
        </w:rPr>
      </w:pPr>
      <w:r w:rsidRPr="00602221">
        <w:rPr>
          <w:rFonts w:cs="Calibri"/>
          <w:color w:val="000000"/>
        </w:rPr>
        <w:t>slabo stanje večine cest</w:t>
      </w:r>
    </w:p>
    <w:p w14:paraId="6CAB7E58" w14:textId="77777777" w:rsidR="00602221" w:rsidRPr="00602221" w:rsidRDefault="00602221" w:rsidP="00602221">
      <w:pPr>
        <w:numPr>
          <w:ilvl w:val="0"/>
          <w:numId w:val="16"/>
        </w:numPr>
        <w:rPr>
          <w:rFonts w:cs="Calibri"/>
          <w:color w:val="000000"/>
        </w:rPr>
      </w:pPr>
      <w:r w:rsidRPr="00602221">
        <w:rPr>
          <w:rFonts w:cs="Calibri"/>
          <w:color w:val="000000"/>
        </w:rPr>
        <w:t>tovorni promet na avtocestah (2x)</w:t>
      </w:r>
    </w:p>
    <w:p w14:paraId="0A1AD74E" w14:textId="77777777" w:rsidR="00602221" w:rsidRPr="00602221" w:rsidRDefault="00602221" w:rsidP="00602221">
      <w:pPr>
        <w:numPr>
          <w:ilvl w:val="0"/>
          <w:numId w:val="16"/>
        </w:numPr>
        <w:rPr>
          <w:rFonts w:cs="Calibri"/>
          <w:color w:val="000000"/>
        </w:rPr>
      </w:pPr>
      <w:r w:rsidRPr="00602221">
        <w:rPr>
          <w:rFonts w:cs="Calibri"/>
          <w:color w:val="000000"/>
        </w:rPr>
        <w:t>v Pomurju, kjer živim, imamo veliko kolesarskih stez; v mnogih križiščih ni smerokazov</w:t>
      </w:r>
    </w:p>
    <w:p w14:paraId="42C27D03" w14:textId="77777777" w:rsidR="00602221" w:rsidRPr="00602221" w:rsidRDefault="00602221" w:rsidP="00602221">
      <w:pPr>
        <w:numPr>
          <w:ilvl w:val="0"/>
          <w:numId w:val="16"/>
        </w:numPr>
        <w:rPr>
          <w:rFonts w:cs="Calibri"/>
          <w:color w:val="000000"/>
        </w:rPr>
      </w:pPr>
      <w:r w:rsidRPr="00602221">
        <w:rPr>
          <w:rFonts w:cs="Calibri"/>
          <w:color w:val="000000"/>
        </w:rPr>
        <w:t>veliko voznikov ni doraslo razmeram v prometu</w:t>
      </w:r>
    </w:p>
    <w:p w14:paraId="3A42C657" w14:textId="77777777" w:rsidR="00602221" w:rsidRPr="00602221" w:rsidRDefault="00602221" w:rsidP="00602221">
      <w:pPr>
        <w:numPr>
          <w:ilvl w:val="0"/>
          <w:numId w:val="16"/>
        </w:numPr>
        <w:rPr>
          <w:rFonts w:cs="Calibri"/>
          <w:color w:val="000000"/>
        </w:rPr>
      </w:pPr>
      <w:r w:rsidRPr="00602221">
        <w:rPr>
          <w:rFonts w:cs="Calibri"/>
          <w:color w:val="000000"/>
        </w:rPr>
        <w:t>vozniki</w:t>
      </w:r>
    </w:p>
    <w:p w14:paraId="2EBFC0D0" w14:textId="77777777" w:rsidR="00602221" w:rsidRPr="00602221" w:rsidRDefault="00602221" w:rsidP="00602221">
      <w:pPr>
        <w:numPr>
          <w:ilvl w:val="0"/>
          <w:numId w:val="16"/>
        </w:numPr>
        <w:rPr>
          <w:rFonts w:cs="Calibri"/>
          <w:color w:val="000000"/>
        </w:rPr>
      </w:pPr>
      <w:r w:rsidRPr="00602221">
        <w:rPr>
          <w:rFonts w:cs="Calibri"/>
          <w:color w:val="000000"/>
        </w:rPr>
        <w:t>vozniki imamo premalo varnostne razdalje, nismo strpni</w:t>
      </w:r>
    </w:p>
    <w:p w14:paraId="0D54B0CD" w14:textId="77777777" w:rsidR="00602221" w:rsidRPr="00602221" w:rsidRDefault="00602221" w:rsidP="00602221">
      <w:pPr>
        <w:numPr>
          <w:ilvl w:val="0"/>
          <w:numId w:val="16"/>
        </w:numPr>
        <w:rPr>
          <w:rFonts w:cs="Calibri"/>
          <w:color w:val="000000"/>
        </w:rPr>
      </w:pPr>
      <w:r w:rsidRPr="00602221">
        <w:rPr>
          <w:rFonts w:cs="Calibri"/>
          <w:color w:val="000000"/>
        </w:rPr>
        <w:t>zasanjani vozniki</w:t>
      </w:r>
    </w:p>
    <w:p w14:paraId="050F55A9" w14:textId="77777777" w:rsidR="00602221" w:rsidRPr="00602221" w:rsidRDefault="00602221" w:rsidP="00602221">
      <w:pPr>
        <w:numPr>
          <w:ilvl w:val="0"/>
          <w:numId w:val="16"/>
        </w:numPr>
        <w:rPr>
          <w:rFonts w:cs="Calibri"/>
          <w:color w:val="000000"/>
        </w:rPr>
      </w:pPr>
      <w:r w:rsidRPr="00602221">
        <w:rPr>
          <w:rFonts w:cs="Calibri"/>
          <w:color w:val="000000"/>
        </w:rPr>
        <w:t>znanje in obnašanje voznikov</w:t>
      </w:r>
    </w:p>
    <w:p w14:paraId="6D49CF8B" w14:textId="0DEBD991" w:rsidR="00F12F2D" w:rsidRPr="003C622E" w:rsidRDefault="00F12F2D" w:rsidP="00F12F2D">
      <w:pPr>
        <w:spacing w:line="360" w:lineRule="auto"/>
        <w:jc w:val="both"/>
        <w:rPr>
          <w:sz w:val="20"/>
          <w:szCs w:val="20"/>
        </w:rPr>
      </w:pPr>
    </w:p>
    <w:p w14:paraId="27B04491" w14:textId="5E8B4F9D" w:rsidR="00F12F2D" w:rsidRDefault="00F12F2D" w:rsidP="00903A2C">
      <w:pPr>
        <w:spacing w:line="360" w:lineRule="auto"/>
        <w:jc w:val="both"/>
      </w:pPr>
      <w:r>
        <w:br w:type="page"/>
      </w:r>
      <w:r w:rsidRPr="00125746">
        <w:rPr>
          <w:b/>
          <w:bCs/>
          <w:u w:val="single"/>
        </w:rPr>
        <w:t>Tabela:</w:t>
      </w:r>
      <w:r>
        <w:t xml:space="preserve"> Najbolj problematično področje </w:t>
      </w:r>
      <w:r w:rsidR="00E84EC6">
        <w:t xml:space="preserve">(kategorija »ceste«) </w:t>
      </w:r>
      <w:r>
        <w:t>glede na vrsto udeleženca v prometu</w:t>
      </w:r>
    </w:p>
    <w:p w14:paraId="304323F3" w14:textId="77777777" w:rsidR="00F12F2D" w:rsidRDefault="00F12F2D" w:rsidP="00F12F2D">
      <w:pPr>
        <w:spacing w:line="360" w:lineRule="auto"/>
        <w:jc w:val="both"/>
      </w:pPr>
    </w:p>
    <w:p w14:paraId="2FED4840" w14:textId="25A0214B" w:rsidR="00390658" w:rsidRDefault="00126808" w:rsidP="00390658">
      <w:pPr>
        <w:autoSpaceDE w:val="0"/>
        <w:autoSpaceDN w:val="0"/>
        <w:adjustRightInd w:val="0"/>
        <w:rPr>
          <w:rFonts w:ascii="System" w:hAnsi="System" w:cs="System"/>
          <w:b/>
          <w:bCs/>
          <w:sz w:val="20"/>
          <w:szCs w:val="20"/>
        </w:rPr>
      </w:pPr>
      <w:r>
        <w:rPr>
          <w:rFonts w:ascii="System" w:hAnsi="System" w:cs="System"/>
          <w:b/>
          <w:bCs/>
          <w:sz w:val="20"/>
          <w:szCs w:val="20"/>
        </w:rPr>
        <w:pict w14:anchorId="19F6E649">
          <v:shape id="_x0000_i1036" type="#_x0000_t75" style="width:497.75pt;height:294.25pt">
            <v:imagedata r:id="rId27" o:title=""/>
          </v:shape>
        </w:pict>
      </w:r>
    </w:p>
    <w:p w14:paraId="3CF98EE6" w14:textId="77777777" w:rsidR="00390658" w:rsidRDefault="00390658" w:rsidP="00390658">
      <w:pPr>
        <w:autoSpaceDE w:val="0"/>
        <w:autoSpaceDN w:val="0"/>
        <w:adjustRightInd w:val="0"/>
        <w:rPr>
          <w:rFonts w:ascii="System" w:hAnsi="System" w:cs="Times New Roman"/>
          <w:sz w:val="24"/>
          <w:szCs w:val="24"/>
        </w:rPr>
      </w:pPr>
    </w:p>
    <w:p w14:paraId="168A24DC" w14:textId="77777777" w:rsidR="00F12F2D" w:rsidRDefault="00F12F2D" w:rsidP="00F12F2D">
      <w:pPr>
        <w:spacing w:line="360" w:lineRule="auto"/>
        <w:jc w:val="both"/>
      </w:pPr>
    </w:p>
    <w:p w14:paraId="4CB4D9FF" w14:textId="77777777" w:rsidR="00F12F2D" w:rsidRDefault="00F12F2D" w:rsidP="00F12F2D">
      <w:pPr>
        <w:spacing w:line="360" w:lineRule="auto"/>
        <w:jc w:val="both"/>
      </w:pPr>
    </w:p>
    <w:p w14:paraId="511BEFD1" w14:textId="77777777" w:rsidR="00F12F2D" w:rsidRDefault="00F12F2D" w:rsidP="00F12F2D">
      <w:pPr>
        <w:spacing w:line="360" w:lineRule="auto"/>
        <w:jc w:val="both"/>
      </w:pPr>
    </w:p>
    <w:p w14:paraId="37CBF925" w14:textId="77777777" w:rsidR="00F12F2D" w:rsidRDefault="00F12F2D" w:rsidP="00F12F2D">
      <w:pPr>
        <w:spacing w:line="360" w:lineRule="auto"/>
        <w:jc w:val="both"/>
      </w:pPr>
    </w:p>
    <w:p w14:paraId="2721E094" w14:textId="77777777" w:rsidR="00F12F2D" w:rsidRDefault="00F12F2D" w:rsidP="00F12F2D">
      <w:pPr>
        <w:spacing w:line="360" w:lineRule="auto"/>
        <w:jc w:val="both"/>
      </w:pPr>
    </w:p>
    <w:p w14:paraId="59B142F7" w14:textId="77777777" w:rsidR="00F12F2D" w:rsidRDefault="00F12F2D" w:rsidP="00F12F2D">
      <w:pPr>
        <w:spacing w:line="360" w:lineRule="auto"/>
        <w:jc w:val="both"/>
      </w:pPr>
    </w:p>
    <w:p w14:paraId="0062D63A" w14:textId="71C0E45D" w:rsidR="00F12F2D" w:rsidRPr="003268F0" w:rsidRDefault="00F12F2D" w:rsidP="00523704">
      <w:pPr>
        <w:pStyle w:val="Naslovna"/>
        <w:numPr>
          <w:ilvl w:val="0"/>
          <w:numId w:val="0"/>
        </w:numPr>
        <w:ind w:left="720"/>
        <w:rPr>
          <w:b w:val="0"/>
        </w:rPr>
      </w:pPr>
      <w:r>
        <w:br w:type="page"/>
      </w:r>
      <w:bookmarkStart w:id="18" w:name="_Toc86056089"/>
      <w:r w:rsidR="00523704">
        <w:rPr>
          <w:rFonts w:cs="Calibri"/>
        </w:rPr>
        <w:t xml:space="preserve">c) </w:t>
      </w:r>
      <w:r w:rsidR="00523704">
        <w:t>U</w:t>
      </w:r>
      <w:r w:rsidR="00523704" w:rsidRPr="003268F0">
        <w:t>deleženci v prometu</w:t>
      </w:r>
      <w:bookmarkEnd w:id="18"/>
    </w:p>
    <w:p w14:paraId="1A8250A4" w14:textId="77777777" w:rsidR="000B1DDC" w:rsidRDefault="000B1DDC" w:rsidP="000B1DDC">
      <w:pPr>
        <w:spacing w:line="360" w:lineRule="auto"/>
        <w:jc w:val="both"/>
        <w:rPr>
          <w:b/>
        </w:rPr>
      </w:pPr>
    </w:p>
    <w:p w14:paraId="43BBF7B3" w14:textId="7EFAD686" w:rsidR="000B1DDC" w:rsidRDefault="000B1DDC" w:rsidP="000B1DDC">
      <w:pPr>
        <w:spacing w:line="360" w:lineRule="auto"/>
        <w:jc w:val="both"/>
        <w:rPr>
          <w:b/>
        </w:rPr>
      </w:pPr>
      <w:r w:rsidRPr="003E59E9">
        <w:rPr>
          <w:b/>
        </w:rPr>
        <w:t xml:space="preserve">Navedli vam bomo nekaj področij, ki se nanašajo na udeležence in njihova ravnanja v cestnem prometu </w:t>
      </w:r>
      <w:r>
        <w:rPr>
          <w:b/>
        </w:rPr>
        <w:t xml:space="preserve">v </w:t>
      </w:r>
      <w:r w:rsidRPr="003E59E9">
        <w:rPr>
          <w:b/>
        </w:rPr>
        <w:t>Sloveniji. Prosimo</w:t>
      </w:r>
      <w:r>
        <w:rPr>
          <w:b/>
        </w:rPr>
        <w:t xml:space="preserve"> vas</w:t>
      </w:r>
      <w:r w:rsidRPr="003E59E9">
        <w:rPr>
          <w:b/>
        </w:rPr>
        <w:t>, da vsako področje ocenite</w:t>
      </w:r>
      <w:r>
        <w:rPr>
          <w:b/>
        </w:rPr>
        <w:t xml:space="preserve"> z ocenami od 1 do 5, </w:t>
      </w:r>
      <w:r w:rsidRPr="003E59E9">
        <w:rPr>
          <w:b/>
        </w:rPr>
        <w:t>kako velik problem</w:t>
      </w:r>
      <w:r>
        <w:rPr>
          <w:b/>
        </w:rPr>
        <w:t xml:space="preserve"> p</w:t>
      </w:r>
      <w:r w:rsidRPr="003E59E9">
        <w:rPr>
          <w:b/>
        </w:rPr>
        <w:t xml:space="preserve">redstavlja za vašo </w:t>
      </w:r>
      <w:r>
        <w:rPr>
          <w:b/>
        </w:rPr>
        <w:t xml:space="preserve">osebno </w:t>
      </w:r>
      <w:r w:rsidRPr="003E59E9">
        <w:rPr>
          <w:b/>
        </w:rPr>
        <w:t>varnost v cestnem prometu?</w:t>
      </w:r>
      <w:r w:rsidR="00157E6D">
        <w:rPr>
          <w:b/>
        </w:rPr>
        <w:t xml:space="preserve"> (n=1514)</w:t>
      </w:r>
    </w:p>
    <w:p w14:paraId="0064EB56" w14:textId="77777777" w:rsidR="003542B8" w:rsidRDefault="003542B8" w:rsidP="000B1DDC">
      <w:pPr>
        <w:spacing w:line="360" w:lineRule="auto"/>
        <w:jc w:val="both"/>
        <w:rPr>
          <w:b/>
        </w:rPr>
      </w:pPr>
    </w:p>
    <w:p w14:paraId="203587F9" w14:textId="77777777" w:rsidR="003542B8" w:rsidRPr="00310835" w:rsidRDefault="003542B8" w:rsidP="003542B8">
      <w:pPr>
        <w:numPr>
          <w:ilvl w:val="0"/>
          <w:numId w:val="17"/>
        </w:numPr>
        <w:spacing w:line="360" w:lineRule="auto"/>
        <w:ind w:left="714" w:hanging="357"/>
        <w:rPr>
          <w:rFonts w:cs="Calibri"/>
        </w:rPr>
      </w:pPr>
      <w:bookmarkStart w:id="19" w:name="_Toc86056090"/>
      <w:r w:rsidRPr="00310835">
        <w:rPr>
          <w:rFonts w:cs="Calibri"/>
        </w:rPr>
        <w:t>Prevelika hitrost v naseljih</w:t>
      </w:r>
    </w:p>
    <w:p w14:paraId="40AE1D8B" w14:textId="77777777" w:rsidR="003542B8" w:rsidRPr="00310835" w:rsidRDefault="003542B8" w:rsidP="003542B8">
      <w:pPr>
        <w:numPr>
          <w:ilvl w:val="0"/>
          <w:numId w:val="17"/>
        </w:numPr>
        <w:spacing w:line="360" w:lineRule="auto"/>
        <w:ind w:left="714" w:hanging="357"/>
        <w:rPr>
          <w:rFonts w:cs="Calibri"/>
        </w:rPr>
      </w:pPr>
      <w:r w:rsidRPr="00310835">
        <w:rPr>
          <w:rFonts w:cs="Calibri"/>
        </w:rPr>
        <w:t>Prevelika hitrost na avtocestah</w:t>
      </w:r>
    </w:p>
    <w:p w14:paraId="72B03F46" w14:textId="77777777" w:rsidR="003542B8" w:rsidRPr="00310835" w:rsidRDefault="003542B8" w:rsidP="003542B8">
      <w:pPr>
        <w:numPr>
          <w:ilvl w:val="0"/>
          <w:numId w:val="17"/>
        </w:numPr>
        <w:spacing w:line="360" w:lineRule="auto"/>
        <w:ind w:left="714" w:hanging="357"/>
        <w:rPr>
          <w:rFonts w:cs="Calibri"/>
        </w:rPr>
      </w:pPr>
      <w:r w:rsidRPr="00310835">
        <w:rPr>
          <w:rFonts w:cs="Calibri"/>
        </w:rPr>
        <w:t>Pešci, ki prečkajo cesto, kjer ni prehoda za pešce</w:t>
      </w:r>
    </w:p>
    <w:p w14:paraId="6E786234" w14:textId="77777777" w:rsidR="003542B8" w:rsidRPr="00310835" w:rsidRDefault="003542B8" w:rsidP="003542B8">
      <w:pPr>
        <w:numPr>
          <w:ilvl w:val="0"/>
          <w:numId w:val="17"/>
        </w:numPr>
        <w:spacing w:line="360" w:lineRule="auto"/>
        <w:ind w:left="714" w:hanging="357"/>
        <w:rPr>
          <w:rFonts w:cs="Calibri"/>
        </w:rPr>
      </w:pPr>
      <w:r w:rsidRPr="00310835">
        <w:rPr>
          <w:rFonts w:cs="Calibri"/>
        </w:rPr>
        <w:t>Kolesarji, ki vozijo v nasprotni smeri kolesarske steze</w:t>
      </w:r>
    </w:p>
    <w:p w14:paraId="1B5C55CF" w14:textId="77777777" w:rsidR="003542B8" w:rsidRPr="00310835" w:rsidRDefault="003542B8" w:rsidP="003542B8">
      <w:pPr>
        <w:numPr>
          <w:ilvl w:val="0"/>
          <w:numId w:val="17"/>
        </w:numPr>
        <w:spacing w:line="360" w:lineRule="auto"/>
        <w:ind w:left="714" w:hanging="357"/>
        <w:rPr>
          <w:rFonts w:cs="Calibri"/>
        </w:rPr>
      </w:pPr>
      <w:r w:rsidRPr="00310835">
        <w:rPr>
          <w:rFonts w:cs="Calibri"/>
        </w:rPr>
        <w:t xml:space="preserve">Vozniki, ki na prehodu za pešce, pešcem ne ustavijo </w:t>
      </w:r>
    </w:p>
    <w:p w14:paraId="4054B5D9" w14:textId="77777777" w:rsidR="003542B8" w:rsidRPr="00310835" w:rsidRDefault="003542B8" w:rsidP="003542B8">
      <w:pPr>
        <w:numPr>
          <w:ilvl w:val="0"/>
          <w:numId w:val="17"/>
        </w:numPr>
        <w:spacing w:line="360" w:lineRule="auto"/>
        <w:ind w:left="714" w:hanging="357"/>
        <w:rPr>
          <w:rFonts w:cs="Calibri"/>
        </w:rPr>
      </w:pPr>
      <w:r w:rsidRPr="00310835">
        <w:rPr>
          <w:rFonts w:cs="Calibri"/>
        </w:rPr>
        <w:t>Prehitevanje po desni na avtocesti</w:t>
      </w:r>
    </w:p>
    <w:p w14:paraId="0CD122E5" w14:textId="77777777" w:rsidR="003542B8" w:rsidRPr="00310835" w:rsidRDefault="003542B8" w:rsidP="003542B8">
      <w:pPr>
        <w:numPr>
          <w:ilvl w:val="0"/>
          <w:numId w:val="17"/>
        </w:numPr>
        <w:spacing w:line="360" w:lineRule="auto"/>
        <w:ind w:left="714" w:hanging="357"/>
        <w:rPr>
          <w:rFonts w:cs="Calibri"/>
        </w:rPr>
      </w:pPr>
      <w:r w:rsidRPr="00310835">
        <w:rPr>
          <w:rFonts w:cs="Calibri"/>
        </w:rPr>
        <w:t>Prehitra vožnja motoristov</w:t>
      </w:r>
    </w:p>
    <w:p w14:paraId="4E347598" w14:textId="2FF61DA0" w:rsidR="003542B8" w:rsidRPr="00310835" w:rsidRDefault="003542B8" w:rsidP="003542B8">
      <w:pPr>
        <w:numPr>
          <w:ilvl w:val="0"/>
          <w:numId w:val="17"/>
        </w:numPr>
        <w:spacing w:line="360" w:lineRule="auto"/>
        <w:ind w:left="714" w:hanging="357"/>
        <w:rPr>
          <w:rFonts w:cs="Calibri"/>
        </w:rPr>
      </w:pPr>
      <w:r w:rsidRPr="00310835">
        <w:rPr>
          <w:rFonts w:cs="Calibri"/>
        </w:rPr>
        <w:t>Vozniki pod vplivom alkohola</w:t>
      </w:r>
      <w:r>
        <w:rPr>
          <w:rFonts w:cs="Calibri"/>
        </w:rPr>
        <w:t>/</w:t>
      </w:r>
      <w:r w:rsidRPr="00310835">
        <w:rPr>
          <w:rFonts w:cs="Calibri"/>
        </w:rPr>
        <w:t>prepovedanih substanc</w:t>
      </w:r>
    </w:p>
    <w:p w14:paraId="4D903038" w14:textId="77777777" w:rsidR="003542B8" w:rsidRPr="00310835" w:rsidRDefault="003542B8" w:rsidP="003542B8">
      <w:pPr>
        <w:numPr>
          <w:ilvl w:val="0"/>
          <w:numId w:val="17"/>
        </w:numPr>
        <w:spacing w:line="360" w:lineRule="auto"/>
        <w:ind w:left="714" w:hanging="357"/>
        <w:rPr>
          <w:rFonts w:cs="Calibri"/>
        </w:rPr>
      </w:pPr>
      <w:r w:rsidRPr="00310835">
        <w:rPr>
          <w:rFonts w:cs="Calibri"/>
        </w:rPr>
        <w:t>Vozniki, ki med vožnjo uporabljajo mobilni telefon</w:t>
      </w:r>
    </w:p>
    <w:p w14:paraId="2F96B2AE" w14:textId="77777777" w:rsidR="003542B8" w:rsidRPr="00310835" w:rsidRDefault="003542B8" w:rsidP="003542B8">
      <w:pPr>
        <w:numPr>
          <w:ilvl w:val="0"/>
          <w:numId w:val="17"/>
        </w:numPr>
        <w:spacing w:line="360" w:lineRule="auto"/>
        <w:ind w:left="714" w:hanging="357"/>
        <w:rPr>
          <w:rFonts w:cs="Calibri"/>
        </w:rPr>
      </w:pPr>
      <w:r w:rsidRPr="00310835">
        <w:rPr>
          <w:rFonts w:cs="Calibri"/>
        </w:rPr>
        <w:t>Starejši vozniki, ki vozijo prepočasi</w:t>
      </w:r>
    </w:p>
    <w:p w14:paraId="43518AFD" w14:textId="77777777" w:rsidR="003542B8" w:rsidRPr="00310835" w:rsidRDefault="003542B8" w:rsidP="003542B8">
      <w:pPr>
        <w:numPr>
          <w:ilvl w:val="0"/>
          <w:numId w:val="17"/>
        </w:numPr>
        <w:spacing w:line="360" w:lineRule="auto"/>
        <w:ind w:left="714" w:hanging="357"/>
        <w:rPr>
          <w:rFonts w:cs="Calibri"/>
        </w:rPr>
      </w:pPr>
      <w:r w:rsidRPr="00310835">
        <w:rPr>
          <w:rFonts w:cs="Calibri"/>
        </w:rPr>
        <w:t>Vožnja v nasprotno smer po avtocesti</w:t>
      </w:r>
    </w:p>
    <w:p w14:paraId="2A4DD438" w14:textId="77777777" w:rsidR="003542B8" w:rsidRPr="00310835" w:rsidRDefault="003542B8" w:rsidP="003542B8">
      <w:pPr>
        <w:numPr>
          <w:ilvl w:val="0"/>
          <w:numId w:val="17"/>
        </w:numPr>
        <w:spacing w:line="360" w:lineRule="auto"/>
        <w:ind w:left="714" w:hanging="357"/>
        <w:rPr>
          <w:rFonts w:cs="Calibri"/>
        </w:rPr>
      </w:pPr>
      <w:r w:rsidRPr="00310835">
        <w:rPr>
          <w:rFonts w:cs="Calibri"/>
        </w:rPr>
        <w:t>Neustrezna vožnja po prehitevalnem pasu na avtocesti</w:t>
      </w:r>
    </w:p>
    <w:p w14:paraId="06D326B0" w14:textId="77777777" w:rsidR="003542B8" w:rsidRPr="00310835" w:rsidRDefault="003542B8" w:rsidP="003542B8">
      <w:pPr>
        <w:numPr>
          <w:ilvl w:val="0"/>
          <w:numId w:val="17"/>
        </w:numPr>
        <w:spacing w:line="360" w:lineRule="auto"/>
        <w:ind w:left="714" w:right="-286" w:hanging="357"/>
        <w:rPr>
          <w:rFonts w:cs="Calibri"/>
        </w:rPr>
      </w:pPr>
      <w:r w:rsidRPr="00310835">
        <w:rPr>
          <w:rFonts w:cs="Calibri"/>
        </w:rPr>
        <w:t>Nepoznavanje CPP, vključno z novimi pravili (zavijanje desno ob rdeči luči na označenih križiščih)</w:t>
      </w:r>
    </w:p>
    <w:p w14:paraId="6D7FE635" w14:textId="77777777" w:rsidR="003542B8" w:rsidRPr="00310835" w:rsidRDefault="003542B8" w:rsidP="003542B8">
      <w:pPr>
        <w:numPr>
          <w:ilvl w:val="0"/>
          <w:numId w:val="17"/>
        </w:numPr>
        <w:spacing w:line="360" w:lineRule="auto"/>
        <w:ind w:left="714" w:hanging="357"/>
        <w:rPr>
          <w:rFonts w:cs="Calibri"/>
        </w:rPr>
      </w:pPr>
      <w:r w:rsidRPr="00310835">
        <w:rPr>
          <w:rFonts w:cs="Calibri"/>
        </w:rPr>
        <w:t>Izsiljevanje prednosti v križišču</w:t>
      </w:r>
    </w:p>
    <w:p w14:paraId="5EAF68E7" w14:textId="77777777" w:rsidR="003542B8" w:rsidRPr="00310835" w:rsidRDefault="003542B8" w:rsidP="003542B8">
      <w:pPr>
        <w:numPr>
          <w:ilvl w:val="0"/>
          <w:numId w:val="17"/>
        </w:numPr>
        <w:spacing w:line="360" w:lineRule="auto"/>
        <w:ind w:left="714" w:hanging="357"/>
        <w:rPr>
          <w:rFonts w:cs="Calibri"/>
        </w:rPr>
      </w:pPr>
      <w:r w:rsidRPr="00310835">
        <w:rPr>
          <w:rFonts w:cs="Calibri"/>
        </w:rPr>
        <w:t>Nestrpnost in agresivna vožnja voznikov</w:t>
      </w:r>
    </w:p>
    <w:p w14:paraId="0A584442" w14:textId="77777777" w:rsidR="003542B8" w:rsidRPr="00310835" w:rsidRDefault="003542B8" w:rsidP="003542B8">
      <w:pPr>
        <w:numPr>
          <w:ilvl w:val="0"/>
          <w:numId w:val="17"/>
        </w:numPr>
        <w:spacing w:line="360" w:lineRule="auto"/>
        <w:ind w:left="714" w:hanging="357"/>
        <w:rPr>
          <w:rFonts w:cs="Calibri"/>
        </w:rPr>
      </w:pPr>
      <w:r w:rsidRPr="00310835">
        <w:rPr>
          <w:rFonts w:cs="Calibri"/>
        </w:rPr>
        <w:t>Neustrezna (premajhna) varnostna razdalja</w:t>
      </w:r>
    </w:p>
    <w:p w14:paraId="773F3F63" w14:textId="77777777" w:rsidR="003542B8" w:rsidRPr="00310835" w:rsidRDefault="003542B8" w:rsidP="003542B8">
      <w:pPr>
        <w:numPr>
          <w:ilvl w:val="0"/>
          <w:numId w:val="17"/>
        </w:numPr>
        <w:spacing w:line="360" w:lineRule="auto"/>
        <w:ind w:left="714" w:hanging="357"/>
        <w:rPr>
          <w:rFonts w:cs="Calibri"/>
        </w:rPr>
      </w:pPr>
      <w:r w:rsidRPr="00310835">
        <w:rPr>
          <w:rFonts w:cs="Calibri"/>
        </w:rPr>
        <w:t xml:space="preserve">Vožnja voznikov mopedov brez čelade </w:t>
      </w:r>
    </w:p>
    <w:p w14:paraId="506FA7A2" w14:textId="77777777" w:rsidR="003542B8" w:rsidRPr="00310835" w:rsidRDefault="003542B8" w:rsidP="003542B8">
      <w:pPr>
        <w:numPr>
          <w:ilvl w:val="0"/>
          <w:numId w:val="17"/>
        </w:numPr>
        <w:spacing w:line="360" w:lineRule="auto"/>
        <w:ind w:left="714" w:hanging="357"/>
        <w:rPr>
          <w:rFonts w:cs="Calibri"/>
        </w:rPr>
      </w:pPr>
      <w:r w:rsidRPr="00310835">
        <w:rPr>
          <w:rFonts w:cs="Calibri"/>
        </w:rPr>
        <w:t>Vožnja voznikov mopedov po kolesarskih stezah</w:t>
      </w:r>
    </w:p>
    <w:p w14:paraId="667ED6A1" w14:textId="77777777" w:rsidR="003542B8" w:rsidRPr="00310835" w:rsidRDefault="003542B8" w:rsidP="003542B8">
      <w:pPr>
        <w:numPr>
          <w:ilvl w:val="0"/>
          <w:numId w:val="17"/>
        </w:numPr>
        <w:spacing w:line="360" w:lineRule="auto"/>
        <w:ind w:left="714" w:hanging="357"/>
        <w:rPr>
          <w:rFonts w:cs="Calibri"/>
        </w:rPr>
      </w:pPr>
      <w:r w:rsidRPr="00310835">
        <w:rPr>
          <w:rFonts w:cs="Calibri"/>
        </w:rPr>
        <w:t>Nepravilna vožnja voznikov e-skirojev</w:t>
      </w:r>
    </w:p>
    <w:p w14:paraId="2AFCC418" w14:textId="77777777" w:rsidR="003542B8" w:rsidRPr="00310835" w:rsidRDefault="003542B8" w:rsidP="003542B8">
      <w:pPr>
        <w:numPr>
          <w:ilvl w:val="0"/>
          <w:numId w:val="17"/>
        </w:numPr>
        <w:spacing w:line="360" w:lineRule="auto"/>
        <w:ind w:left="714" w:hanging="357"/>
        <w:rPr>
          <w:rFonts w:cs="Calibri"/>
        </w:rPr>
      </w:pPr>
      <w:r w:rsidRPr="00310835">
        <w:rPr>
          <w:rFonts w:cs="Calibri"/>
        </w:rPr>
        <w:t>Kolesarji z mobilnimi telefoni, slušalkami</w:t>
      </w:r>
    </w:p>
    <w:p w14:paraId="3DFB8BE2" w14:textId="77777777" w:rsidR="003542B8" w:rsidRPr="00310835" w:rsidRDefault="003542B8" w:rsidP="003542B8">
      <w:pPr>
        <w:numPr>
          <w:ilvl w:val="0"/>
          <w:numId w:val="17"/>
        </w:numPr>
        <w:spacing w:line="360" w:lineRule="auto"/>
        <w:ind w:left="714" w:hanging="357"/>
        <w:rPr>
          <w:rFonts w:cs="Calibri"/>
        </w:rPr>
      </w:pPr>
      <w:r w:rsidRPr="00310835">
        <w:rPr>
          <w:rFonts w:cs="Calibri"/>
        </w:rPr>
        <w:t>Vozniki e-skirojev z mobilnimi telefoni-slušalkami</w:t>
      </w:r>
    </w:p>
    <w:p w14:paraId="60EEAA97" w14:textId="77777777" w:rsidR="005B4EB4" w:rsidRDefault="005B4EB4" w:rsidP="005B4EB4">
      <w:pPr>
        <w:pStyle w:val="Slogna"/>
      </w:pPr>
    </w:p>
    <w:p w14:paraId="3F136049" w14:textId="77777777" w:rsidR="005B4EB4" w:rsidRDefault="005B4EB4" w:rsidP="005B4EB4">
      <w:pPr>
        <w:pStyle w:val="Slogna"/>
      </w:pPr>
    </w:p>
    <w:p w14:paraId="6561ACE7" w14:textId="07522CE1" w:rsidR="005B4EB4" w:rsidRDefault="003542B8" w:rsidP="005B4EB4">
      <w:pPr>
        <w:pStyle w:val="Slogna"/>
      </w:pPr>
      <w:r>
        <w:rPr>
          <w:b/>
          <w:bCs/>
          <w:u w:val="single"/>
        </w:rPr>
        <w:br w:type="page"/>
      </w:r>
      <w:r w:rsidR="005B4EB4" w:rsidRPr="002900FB">
        <w:rPr>
          <w:b/>
          <w:bCs/>
          <w:u w:val="single"/>
        </w:rPr>
        <w:t>Tabela:</w:t>
      </w:r>
      <w:r w:rsidR="005B4EB4">
        <w:t xml:space="preserve"> Frekvenčna porazdelitev ocen po področjih</w:t>
      </w:r>
    </w:p>
    <w:p w14:paraId="6F3318B2" w14:textId="77777777" w:rsidR="005B4EB4" w:rsidRDefault="005B4EB4" w:rsidP="005B4EB4">
      <w:pPr>
        <w:pStyle w:val="Slogna"/>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16"/>
        <w:gridCol w:w="994"/>
        <w:gridCol w:w="1430"/>
        <w:gridCol w:w="1044"/>
        <w:gridCol w:w="1161"/>
        <w:gridCol w:w="1061"/>
        <w:gridCol w:w="1204"/>
        <w:gridCol w:w="1304"/>
      </w:tblGrid>
      <w:tr w:rsidR="005B4EB4" w14:paraId="10E8FDC8" w14:textId="77777777" w:rsidTr="00817E7C">
        <w:trPr>
          <w:jc w:val="center"/>
        </w:trPr>
        <w:tc>
          <w:tcPr>
            <w:tcW w:w="1216" w:type="dxa"/>
            <w:vMerge w:val="restart"/>
            <w:shd w:val="clear" w:color="auto" w:fill="F3F3F3"/>
          </w:tcPr>
          <w:p w14:paraId="16474B65" w14:textId="77777777" w:rsidR="005B4EB4" w:rsidRDefault="005B4EB4" w:rsidP="00817E7C"/>
          <w:p w14:paraId="4824165E" w14:textId="77777777" w:rsidR="005B4EB4" w:rsidRDefault="005B4EB4" w:rsidP="00817E7C"/>
          <w:p w14:paraId="2B7AE23A" w14:textId="77777777" w:rsidR="005B4EB4" w:rsidRDefault="005B4EB4" w:rsidP="00817E7C"/>
          <w:p w14:paraId="244588E3" w14:textId="77777777" w:rsidR="005B4EB4" w:rsidRPr="00DB4E02" w:rsidRDefault="005B4EB4" w:rsidP="00817E7C">
            <w:pPr>
              <w:rPr>
                <w:b/>
                <w:bCs/>
              </w:rPr>
            </w:pPr>
            <w:r w:rsidRPr="00DB4E02">
              <w:rPr>
                <w:b/>
                <w:bCs/>
              </w:rPr>
              <w:t>Področje</w:t>
            </w:r>
          </w:p>
        </w:tc>
        <w:tc>
          <w:tcPr>
            <w:tcW w:w="6894" w:type="dxa"/>
            <w:gridSpan w:val="6"/>
            <w:shd w:val="clear" w:color="auto" w:fill="F3F3F3"/>
            <w:vAlign w:val="center"/>
          </w:tcPr>
          <w:p w14:paraId="1AA140B0" w14:textId="77777777" w:rsidR="005B4EB4" w:rsidRDefault="005B4EB4" w:rsidP="00817E7C">
            <w:pPr>
              <w:jc w:val="center"/>
            </w:pPr>
            <w:r>
              <w:t>%</w:t>
            </w:r>
          </w:p>
        </w:tc>
        <w:tc>
          <w:tcPr>
            <w:tcW w:w="1304" w:type="dxa"/>
            <w:vMerge w:val="restart"/>
            <w:shd w:val="clear" w:color="auto" w:fill="F3F3F3"/>
            <w:vAlign w:val="center"/>
          </w:tcPr>
          <w:p w14:paraId="373B59B5" w14:textId="77777777" w:rsidR="005B4EB4" w:rsidRDefault="005B4EB4" w:rsidP="00817E7C">
            <w:pPr>
              <w:jc w:val="center"/>
              <w:rPr>
                <w:b/>
              </w:rPr>
            </w:pPr>
          </w:p>
          <w:p w14:paraId="7AED5050" w14:textId="77777777" w:rsidR="005B4EB4" w:rsidRDefault="005B4EB4" w:rsidP="00817E7C">
            <w:pPr>
              <w:jc w:val="center"/>
              <w:rPr>
                <w:b/>
              </w:rPr>
            </w:pPr>
          </w:p>
          <w:p w14:paraId="7D2F0BEA" w14:textId="77777777" w:rsidR="005B4EB4" w:rsidRPr="00A014F6" w:rsidRDefault="005B4EB4" w:rsidP="00817E7C">
            <w:pPr>
              <w:jc w:val="center"/>
              <w:rPr>
                <w:b/>
              </w:rPr>
            </w:pPr>
            <w:r w:rsidRPr="00A014F6">
              <w:rPr>
                <w:b/>
              </w:rPr>
              <w:t>Povprečna ocena</w:t>
            </w:r>
          </w:p>
        </w:tc>
      </w:tr>
      <w:tr w:rsidR="005B4EB4" w14:paraId="393277F3" w14:textId="77777777" w:rsidTr="00817E7C">
        <w:trPr>
          <w:jc w:val="center"/>
        </w:trPr>
        <w:tc>
          <w:tcPr>
            <w:tcW w:w="1216" w:type="dxa"/>
            <w:vMerge/>
            <w:shd w:val="clear" w:color="auto" w:fill="F3F3F3"/>
          </w:tcPr>
          <w:p w14:paraId="555C992D" w14:textId="77777777" w:rsidR="005B4EB4" w:rsidRDefault="005B4EB4" w:rsidP="00817E7C"/>
        </w:tc>
        <w:tc>
          <w:tcPr>
            <w:tcW w:w="994" w:type="dxa"/>
            <w:shd w:val="clear" w:color="auto" w:fill="auto"/>
            <w:vAlign w:val="center"/>
          </w:tcPr>
          <w:p w14:paraId="5C6D440A" w14:textId="77777777" w:rsidR="005B4EB4" w:rsidRDefault="005B4EB4" w:rsidP="00817E7C">
            <w:pPr>
              <w:jc w:val="center"/>
            </w:pPr>
            <w:r>
              <w:t>sploh ni problem</w:t>
            </w:r>
          </w:p>
        </w:tc>
        <w:tc>
          <w:tcPr>
            <w:tcW w:w="1430" w:type="dxa"/>
            <w:shd w:val="clear" w:color="auto" w:fill="auto"/>
            <w:vAlign w:val="center"/>
          </w:tcPr>
          <w:p w14:paraId="66D814AA" w14:textId="77777777" w:rsidR="005B4EB4" w:rsidRDefault="005B4EB4" w:rsidP="00817E7C">
            <w:pPr>
              <w:jc w:val="center"/>
            </w:pPr>
            <w:r>
              <w:t>majhen problem</w:t>
            </w:r>
          </w:p>
        </w:tc>
        <w:tc>
          <w:tcPr>
            <w:tcW w:w="1044" w:type="dxa"/>
            <w:shd w:val="clear" w:color="auto" w:fill="auto"/>
            <w:vAlign w:val="center"/>
          </w:tcPr>
          <w:p w14:paraId="0A9DA038" w14:textId="77777777" w:rsidR="005B4EB4" w:rsidRDefault="005B4EB4" w:rsidP="00817E7C">
            <w:pPr>
              <w:jc w:val="center"/>
            </w:pPr>
            <w:r>
              <w:t>srednje velik</w:t>
            </w:r>
          </w:p>
          <w:p w14:paraId="5C182B61" w14:textId="77777777" w:rsidR="005B4EB4" w:rsidRDefault="005B4EB4" w:rsidP="00817E7C">
            <w:pPr>
              <w:jc w:val="center"/>
            </w:pPr>
            <w:r>
              <w:t>problem</w:t>
            </w:r>
          </w:p>
        </w:tc>
        <w:tc>
          <w:tcPr>
            <w:tcW w:w="1161" w:type="dxa"/>
            <w:shd w:val="clear" w:color="auto" w:fill="auto"/>
            <w:vAlign w:val="center"/>
          </w:tcPr>
          <w:p w14:paraId="26451A6E" w14:textId="77777777" w:rsidR="005B4EB4" w:rsidRDefault="005B4EB4" w:rsidP="00817E7C">
            <w:pPr>
              <w:jc w:val="center"/>
            </w:pPr>
            <w:r>
              <w:t>velik problem</w:t>
            </w:r>
          </w:p>
        </w:tc>
        <w:tc>
          <w:tcPr>
            <w:tcW w:w="1061" w:type="dxa"/>
            <w:shd w:val="clear" w:color="auto" w:fill="auto"/>
            <w:vAlign w:val="center"/>
          </w:tcPr>
          <w:p w14:paraId="4413C0E8" w14:textId="77777777" w:rsidR="005B4EB4" w:rsidRDefault="005B4EB4" w:rsidP="00817E7C">
            <w:pPr>
              <w:jc w:val="center"/>
            </w:pPr>
            <w:r>
              <w:t>zelo velik problem</w:t>
            </w:r>
          </w:p>
        </w:tc>
        <w:tc>
          <w:tcPr>
            <w:tcW w:w="1204" w:type="dxa"/>
          </w:tcPr>
          <w:p w14:paraId="44DC610B" w14:textId="77777777" w:rsidR="005B4EB4" w:rsidRDefault="005B4EB4" w:rsidP="00817E7C">
            <w:pPr>
              <w:jc w:val="center"/>
            </w:pPr>
            <w:r>
              <w:t>ne vem, ne morem oceniti</w:t>
            </w:r>
          </w:p>
        </w:tc>
        <w:tc>
          <w:tcPr>
            <w:tcW w:w="1304" w:type="dxa"/>
            <w:vMerge/>
            <w:shd w:val="clear" w:color="auto" w:fill="F3F3F3"/>
            <w:vAlign w:val="center"/>
          </w:tcPr>
          <w:p w14:paraId="5583B7E4" w14:textId="77777777" w:rsidR="005B4EB4" w:rsidRPr="00A014F6" w:rsidRDefault="005B4EB4" w:rsidP="00817E7C">
            <w:pPr>
              <w:jc w:val="center"/>
              <w:rPr>
                <w:b/>
              </w:rPr>
            </w:pPr>
          </w:p>
        </w:tc>
      </w:tr>
      <w:tr w:rsidR="00122367" w14:paraId="564AC1FC" w14:textId="77777777" w:rsidTr="00817E7C">
        <w:trPr>
          <w:jc w:val="center"/>
        </w:trPr>
        <w:tc>
          <w:tcPr>
            <w:tcW w:w="1216" w:type="dxa"/>
            <w:shd w:val="clear" w:color="auto" w:fill="auto"/>
          </w:tcPr>
          <w:p w14:paraId="6030821D" w14:textId="77777777" w:rsidR="00122367" w:rsidRDefault="00122367" w:rsidP="00122367">
            <w:r>
              <w:t>A</w:t>
            </w:r>
          </w:p>
        </w:tc>
        <w:tc>
          <w:tcPr>
            <w:tcW w:w="994" w:type="dxa"/>
            <w:shd w:val="clear" w:color="auto" w:fill="auto"/>
          </w:tcPr>
          <w:p w14:paraId="3FFC6E66" w14:textId="234F5EFA" w:rsidR="00122367" w:rsidRDefault="00122367" w:rsidP="00122367">
            <w:pPr>
              <w:jc w:val="center"/>
            </w:pPr>
            <w:r w:rsidRPr="00E45881">
              <w:t>2,8</w:t>
            </w:r>
          </w:p>
        </w:tc>
        <w:tc>
          <w:tcPr>
            <w:tcW w:w="1430" w:type="dxa"/>
            <w:shd w:val="clear" w:color="auto" w:fill="auto"/>
          </w:tcPr>
          <w:p w14:paraId="52240D0E" w14:textId="36FB6115" w:rsidR="00122367" w:rsidRDefault="00122367" w:rsidP="00122367">
            <w:pPr>
              <w:jc w:val="center"/>
            </w:pPr>
            <w:r w:rsidRPr="00E45881">
              <w:t>8,3</w:t>
            </w:r>
          </w:p>
        </w:tc>
        <w:tc>
          <w:tcPr>
            <w:tcW w:w="1044" w:type="dxa"/>
            <w:shd w:val="clear" w:color="auto" w:fill="auto"/>
          </w:tcPr>
          <w:p w14:paraId="4C15AF4C" w14:textId="64C8284F" w:rsidR="00122367" w:rsidRDefault="00122367" w:rsidP="00122367">
            <w:pPr>
              <w:jc w:val="center"/>
            </w:pPr>
            <w:r w:rsidRPr="00E45881">
              <w:t>21,7</w:t>
            </w:r>
          </w:p>
        </w:tc>
        <w:tc>
          <w:tcPr>
            <w:tcW w:w="1161" w:type="dxa"/>
            <w:shd w:val="clear" w:color="auto" w:fill="auto"/>
          </w:tcPr>
          <w:p w14:paraId="76F2CEF2" w14:textId="6DBF5C0D" w:rsidR="00122367" w:rsidRDefault="00122367" w:rsidP="00122367">
            <w:pPr>
              <w:jc w:val="center"/>
            </w:pPr>
            <w:r w:rsidRPr="00E45881">
              <w:t>27,6</w:t>
            </w:r>
          </w:p>
        </w:tc>
        <w:tc>
          <w:tcPr>
            <w:tcW w:w="1061" w:type="dxa"/>
            <w:shd w:val="clear" w:color="auto" w:fill="auto"/>
          </w:tcPr>
          <w:p w14:paraId="5BFA2009" w14:textId="613B5A81" w:rsidR="00122367" w:rsidRDefault="00122367" w:rsidP="00122367">
            <w:pPr>
              <w:jc w:val="center"/>
            </w:pPr>
            <w:r w:rsidRPr="00E45881">
              <w:t>38,2</w:t>
            </w:r>
          </w:p>
        </w:tc>
        <w:tc>
          <w:tcPr>
            <w:tcW w:w="1204" w:type="dxa"/>
          </w:tcPr>
          <w:p w14:paraId="25ABD881" w14:textId="3D0BE366" w:rsidR="00122367" w:rsidRDefault="00122367" w:rsidP="00122367">
            <w:pPr>
              <w:jc w:val="center"/>
            </w:pPr>
            <w:r w:rsidRPr="00E45881">
              <w:t>1,5</w:t>
            </w:r>
          </w:p>
        </w:tc>
        <w:tc>
          <w:tcPr>
            <w:tcW w:w="1304" w:type="dxa"/>
            <w:shd w:val="clear" w:color="auto" w:fill="auto"/>
          </w:tcPr>
          <w:p w14:paraId="4C9DA188" w14:textId="166C6146" w:rsidR="00122367" w:rsidRPr="00122367" w:rsidRDefault="00122367" w:rsidP="00122367">
            <w:pPr>
              <w:jc w:val="center"/>
              <w:rPr>
                <w:b/>
                <w:bCs/>
              </w:rPr>
            </w:pPr>
            <w:r w:rsidRPr="00122367">
              <w:rPr>
                <w:b/>
                <w:bCs/>
              </w:rPr>
              <w:t>3,92</w:t>
            </w:r>
          </w:p>
        </w:tc>
      </w:tr>
      <w:tr w:rsidR="00122367" w14:paraId="155F0F0F" w14:textId="77777777" w:rsidTr="00817E7C">
        <w:trPr>
          <w:jc w:val="center"/>
        </w:trPr>
        <w:tc>
          <w:tcPr>
            <w:tcW w:w="1216" w:type="dxa"/>
            <w:shd w:val="clear" w:color="auto" w:fill="auto"/>
          </w:tcPr>
          <w:p w14:paraId="0D00C9C0" w14:textId="77777777" w:rsidR="00122367" w:rsidRDefault="00122367" w:rsidP="00122367">
            <w:r>
              <w:t>B</w:t>
            </w:r>
          </w:p>
        </w:tc>
        <w:tc>
          <w:tcPr>
            <w:tcW w:w="994" w:type="dxa"/>
            <w:shd w:val="clear" w:color="auto" w:fill="auto"/>
          </w:tcPr>
          <w:p w14:paraId="72487F1F" w14:textId="0C1FA669" w:rsidR="00122367" w:rsidRDefault="00122367" w:rsidP="00122367">
            <w:pPr>
              <w:jc w:val="center"/>
            </w:pPr>
            <w:r w:rsidRPr="00E45881">
              <w:t>7,7</w:t>
            </w:r>
          </w:p>
        </w:tc>
        <w:tc>
          <w:tcPr>
            <w:tcW w:w="1430" w:type="dxa"/>
            <w:shd w:val="clear" w:color="auto" w:fill="auto"/>
          </w:tcPr>
          <w:p w14:paraId="6241C730" w14:textId="353FC244" w:rsidR="00122367" w:rsidRDefault="00122367" w:rsidP="00122367">
            <w:pPr>
              <w:jc w:val="center"/>
            </w:pPr>
            <w:r w:rsidRPr="00E45881">
              <w:t>16,4</w:t>
            </w:r>
          </w:p>
        </w:tc>
        <w:tc>
          <w:tcPr>
            <w:tcW w:w="1044" w:type="dxa"/>
            <w:shd w:val="clear" w:color="auto" w:fill="auto"/>
          </w:tcPr>
          <w:p w14:paraId="10837141" w14:textId="6A0C866A" w:rsidR="00122367" w:rsidRDefault="00122367" w:rsidP="00122367">
            <w:pPr>
              <w:jc w:val="center"/>
            </w:pPr>
            <w:r w:rsidRPr="00E45881">
              <w:t>23,9</w:t>
            </w:r>
          </w:p>
        </w:tc>
        <w:tc>
          <w:tcPr>
            <w:tcW w:w="1161" w:type="dxa"/>
            <w:shd w:val="clear" w:color="auto" w:fill="auto"/>
          </w:tcPr>
          <w:p w14:paraId="1D9C84E9" w14:textId="7D8D76EE" w:rsidR="00122367" w:rsidRDefault="00122367" w:rsidP="00122367">
            <w:pPr>
              <w:jc w:val="center"/>
            </w:pPr>
            <w:r w:rsidRPr="00E45881">
              <w:t>24,2</w:t>
            </w:r>
          </w:p>
        </w:tc>
        <w:tc>
          <w:tcPr>
            <w:tcW w:w="1061" w:type="dxa"/>
            <w:shd w:val="clear" w:color="auto" w:fill="auto"/>
          </w:tcPr>
          <w:p w14:paraId="18A39E43" w14:textId="37189447" w:rsidR="00122367" w:rsidRDefault="00122367" w:rsidP="00122367">
            <w:pPr>
              <w:jc w:val="center"/>
            </w:pPr>
            <w:r w:rsidRPr="00E45881">
              <w:t>26,5</w:t>
            </w:r>
          </w:p>
        </w:tc>
        <w:tc>
          <w:tcPr>
            <w:tcW w:w="1204" w:type="dxa"/>
          </w:tcPr>
          <w:p w14:paraId="57FB2BFB" w14:textId="44FD3F89" w:rsidR="00122367" w:rsidRDefault="00122367" w:rsidP="00122367">
            <w:pPr>
              <w:jc w:val="center"/>
            </w:pPr>
            <w:r w:rsidRPr="00E45881">
              <w:t>1,3</w:t>
            </w:r>
          </w:p>
        </w:tc>
        <w:tc>
          <w:tcPr>
            <w:tcW w:w="1304" w:type="dxa"/>
            <w:shd w:val="clear" w:color="auto" w:fill="auto"/>
          </w:tcPr>
          <w:p w14:paraId="59D32C80" w14:textId="56DC704D" w:rsidR="00122367" w:rsidRPr="00122367" w:rsidRDefault="00122367" w:rsidP="00122367">
            <w:pPr>
              <w:jc w:val="center"/>
              <w:rPr>
                <w:b/>
                <w:bCs/>
              </w:rPr>
            </w:pPr>
            <w:r w:rsidRPr="00122367">
              <w:rPr>
                <w:b/>
                <w:bCs/>
              </w:rPr>
              <w:t>3,46</w:t>
            </w:r>
          </w:p>
        </w:tc>
      </w:tr>
      <w:tr w:rsidR="00122367" w14:paraId="6D1D01E0" w14:textId="77777777" w:rsidTr="00817E7C">
        <w:trPr>
          <w:jc w:val="center"/>
        </w:trPr>
        <w:tc>
          <w:tcPr>
            <w:tcW w:w="1216" w:type="dxa"/>
            <w:shd w:val="clear" w:color="auto" w:fill="auto"/>
          </w:tcPr>
          <w:p w14:paraId="7AD15CC8" w14:textId="77777777" w:rsidR="00122367" w:rsidRDefault="00122367" w:rsidP="00122367">
            <w:r>
              <w:t>C</w:t>
            </w:r>
          </w:p>
        </w:tc>
        <w:tc>
          <w:tcPr>
            <w:tcW w:w="994" w:type="dxa"/>
            <w:shd w:val="clear" w:color="auto" w:fill="auto"/>
          </w:tcPr>
          <w:p w14:paraId="4CE1568C" w14:textId="427B3925" w:rsidR="00122367" w:rsidRDefault="00122367" w:rsidP="00122367">
            <w:pPr>
              <w:jc w:val="center"/>
            </w:pPr>
            <w:r w:rsidRPr="00E45881">
              <w:t>3,2</w:t>
            </w:r>
          </w:p>
        </w:tc>
        <w:tc>
          <w:tcPr>
            <w:tcW w:w="1430" w:type="dxa"/>
            <w:shd w:val="clear" w:color="auto" w:fill="auto"/>
          </w:tcPr>
          <w:p w14:paraId="7BC2164B" w14:textId="0C4C1A22" w:rsidR="00122367" w:rsidRDefault="00122367" w:rsidP="00122367">
            <w:pPr>
              <w:jc w:val="center"/>
            </w:pPr>
            <w:r w:rsidRPr="00E45881">
              <w:t>14,2</w:t>
            </w:r>
          </w:p>
        </w:tc>
        <w:tc>
          <w:tcPr>
            <w:tcW w:w="1044" w:type="dxa"/>
            <w:shd w:val="clear" w:color="auto" w:fill="auto"/>
          </w:tcPr>
          <w:p w14:paraId="5FDE287D" w14:textId="5E934E16" w:rsidR="00122367" w:rsidRDefault="00122367" w:rsidP="00122367">
            <w:pPr>
              <w:jc w:val="center"/>
            </w:pPr>
            <w:r w:rsidRPr="00E45881">
              <w:t>25,7</w:t>
            </w:r>
          </w:p>
        </w:tc>
        <w:tc>
          <w:tcPr>
            <w:tcW w:w="1161" w:type="dxa"/>
            <w:shd w:val="clear" w:color="auto" w:fill="auto"/>
          </w:tcPr>
          <w:p w14:paraId="68C43D51" w14:textId="5427839F" w:rsidR="00122367" w:rsidRDefault="00122367" w:rsidP="00122367">
            <w:pPr>
              <w:jc w:val="center"/>
            </w:pPr>
            <w:r w:rsidRPr="00E45881">
              <w:t>26,8</w:t>
            </w:r>
          </w:p>
        </w:tc>
        <w:tc>
          <w:tcPr>
            <w:tcW w:w="1061" w:type="dxa"/>
            <w:shd w:val="clear" w:color="auto" w:fill="auto"/>
          </w:tcPr>
          <w:p w14:paraId="4B713A92" w14:textId="0AF15E9B" w:rsidR="00122367" w:rsidRDefault="00122367" w:rsidP="00122367">
            <w:pPr>
              <w:jc w:val="center"/>
            </w:pPr>
            <w:r w:rsidRPr="00E45881">
              <w:t>28,9</w:t>
            </w:r>
          </w:p>
        </w:tc>
        <w:tc>
          <w:tcPr>
            <w:tcW w:w="1204" w:type="dxa"/>
          </w:tcPr>
          <w:p w14:paraId="51E0CD54" w14:textId="68C70CBD" w:rsidR="00122367" w:rsidRDefault="00122367" w:rsidP="00122367">
            <w:pPr>
              <w:jc w:val="center"/>
            </w:pPr>
            <w:r w:rsidRPr="00E45881">
              <w:t>1,2</w:t>
            </w:r>
          </w:p>
        </w:tc>
        <w:tc>
          <w:tcPr>
            <w:tcW w:w="1304" w:type="dxa"/>
            <w:shd w:val="clear" w:color="auto" w:fill="auto"/>
          </w:tcPr>
          <w:p w14:paraId="3831E4A3" w14:textId="61CD2AD0" w:rsidR="00122367" w:rsidRPr="00122367" w:rsidRDefault="00122367" w:rsidP="00122367">
            <w:pPr>
              <w:jc w:val="center"/>
              <w:rPr>
                <w:b/>
                <w:bCs/>
              </w:rPr>
            </w:pPr>
            <w:r w:rsidRPr="00122367">
              <w:rPr>
                <w:b/>
                <w:bCs/>
              </w:rPr>
              <w:t>3,65</w:t>
            </w:r>
          </w:p>
        </w:tc>
      </w:tr>
      <w:tr w:rsidR="00122367" w14:paraId="5521D49E" w14:textId="77777777" w:rsidTr="00817E7C">
        <w:trPr>
          <w:jc w:val="center"/>
        </w:trPr>
        <w:tc>
          <w:tcPr>
            <w:tcW w:w="1216" w:type="dxa"/>
            <w:shd w:val="clear" w:color="auto" w:fill="auto"/>
          </w:tcPr>
          <w:p w14:paraId="0CDDE537" w14:textId="77777777" w:rsidR="00122367" w:rsidRDefault="00122367" w:rsidP="00122367">
            <w:r>
              <w:t>D</w:t>
            </w:r>
          </w:p>
        </w:tc>
        <w:tc>
          <w:tcPr>
            <w:tcW w:w="994" w:type="dxa"/>
            <w:shd w:val="clear" w:color="auto" w:fill="auto"/>
          </w:tcPr>
          <w:p w14:paraId="37AF25C1" w14:textId="3740A3D9" w:rsidR="00122367" w:rsidRDefault="00122367" w:rsidP="00122367">
            <w:pPr>
              <w:jc w:val="center"/>
            </w:pPr>
            <w:r w:rsidRPr="00E45881">
              <w:t>4,5</w:t>
            </w:r>
          </w:p>
        </w:tc>
        <w:tc>
          <w:tcPr>
            <w:tcW w:w="1430" w:type="dxa"/>
            <w:shd w:val="clear" w:color="auto" w:fill="auto"/>
          </w:tcPr>
          <w:p w14:paraId="55482E7C" w14:textId="45DA98F8" w:rsidR="00122367" w:rsidRDefault="00122367" w:rsidP="00122367">
            <w:pPr>
              <w:jc w:val="center"/>
            </w:pPr>
            <w:r w:rsidRPr="00E45881">
              <w:t>13,7</w:t>
            </w:r>
          </w:p>
        </w:tc>
        <w:tc>
          <w:tcPr>
            <w:tcW w:w="1044" w:type="dxa"/>
            <w:shd w:val="clear" w:color="auto" w:fill="auto"/>
          </w:tcPr>
          <w:p w14:paraId="4D2C2EED" w14:textId="6E2B3377" w:rsidR="00122367" w:rsidRDefault="00122367" w:rsidP="00122367">
            <w:pPr>
              <w:jc w:val="center"/>
            </w:pPr>
            <w:r w:rsidRPr="00E45881">
              <w:t>21,8</w:t>
            </w:r>
          </w:p>
        </w:tc>
        <w:tc>
          <w:tcPr>
            <w:tcW w:w="1161" w:type="dxa"/>
            <w:shd w:val="clear" w:color="auto" w:fill="auto"/>
          </w:tcPr>
          <w:p w14:paraId="331118CF" w14:textId="0A62401D" w:rsidR="00122367" w:rsidRDefault="00122367" w:rsidP="00122367">
            <w:pPr>
              <w:jc w:val="center"/>
            </w:pPr>
            <w:r w:rsidRPr="00E45881">
              <w:t>25,8</w:t>
            </w:r>
          </w:p>
        </w:tc>
        <w:tc>
          <w:tcPr>
            <w:tcW w:w="1061" w:type="dxa"/>
            <w:shd w:val="clear" w:color="auto" w:fill="auto"/>
          </w:tcPr>
          <w:p w14:paraId="31F18774" w14:textId="764250F4" w:rsidR="00122367" w:rsidRDefault="00122367" w:rsidP="00122367">
            <w:pPr>
              <w:jc w:val="center"/>
            </w:pPr>
            <w:r w:rsidRPr="00E45881">
              <w:t>31,6</w:t>
            </w:r>
          </w:p>
        </w:tc>
        <w:tc>
          <w:tcPr>
            <w:tcW w:w="1204" w:type="dxa"/>
          </w:tcPr>
          <w:p w14:paraId="19E64735" w14:textId="69289839" w:rsidR="00122367" w:rsidRDefault="00122367" w:rsidP="00122367">
            <w:pPr>
              <w:jc w:val="center"/>
            </w:pPr>
            <w:r w:rsidRPr="00E45881">
              <w:t>2,7</w:t>
            </w:r>
          </w:p>
        </w:tc>
        <w:tc>
          <w:tcPr>
            <w:tcW w:w="1304" w:type="dxa"/>
            <w:shd w:val="clear" w:color="auto" w:fill="auto"/>
          </w:tcPr>
          <w:p w14:paraId="32467C78" w14:textId="16F05C89" w:rsidR="00122367" w:rsidRPr="00122367" w:rsidRDefault="00122367" w:rsidP="00122367">
            <w:pPr>
              <w:jc w:val="center"/>
              <w:rPr>
                <w:b/>
                <w:bCs/>
              </w:rPr>
            </w:pPr>
            <w:r w:rsidRPr="00122367">
              <w:rPr>
                <w:b/>
                <w:bCs/>
              </w:rPr>
              <w:t>3,68</w:t>
            </w:r>
          </w:p>
        </w:tc>
      </w:tr>
      <w:tr w:rsidR="00122367" w14:paraId="63B6BA94" w14:textId="77777777" w:rsidTr="00817E7C">
        <w:trPr>
          <w:jc w:val="center"/>
        </w:trPr>
        <w:tc>
          <w:tcPr>
            <w:tcW w:w="1216" w:type="dxa"/>
            <w:shd w:val="clear" w:color="auto" w:fill="auto"/>
          </w:tcPr>
          <w:p w14:paraId="0DE6A71D" w14:textId="77777777" w:rsidR="00122367" w:rsidRDefault="00122367" w:rsidP="00122367">
            <w:r>
              <w:t>E</w:t>
            </w:r>
          </w:p>
        </w:tc>
        <w:tc>
          <w:tcPr>
            <w:tcW w:w="994" w:type="dxa"/>
            <w:shd w:val="clear" w:color="auto" w:fill="auto"/>
          </w:tcPr>
          <w:p w14:paraId="64A5C4B9" w14:textId="5564BF03" w:rsidR="00122367" w:rsidRDefault="00122367" w:rsidP="00122367">
            <w:pPr>
              <w:jc w:val="center"/>
            </w:pPr>
            <w:r w:rsidRPr="00E45881">
              <w:t>1,7</w:t>
            </w:r>
          </w:p>
        </w:tc>
        <w:tc>
          <w:tcPr>
            <w:tcW w:w="1430" w:type="dxa"/>
            <w:shd w:val="clear" w:color="auto" w:fill="auto"/>
          </w:tcPr>
          <w:p w14:paraId="4678C818" w14:textId="1500BD0B" w:rsidR="00122367" w:rsidRDefault="00122367" w:rsidP="00122367">
            <w:pPr>
              <w:jc w:val="center"/>
            </w:pPr>
            <w:r w:rsidRPr="00E45881">
              <w:t>9,0</w:t>
            </w:r>
          </w:p>
        </w:tc>
        <w:tc>
          <w:tcPr>
            <w:tcW w:w="1044" w:type="dxa"/>
            <w:shd w:val="clear" w:color="auto" w:fill="auto"/>
          </w:tcPr>
          <w:p w14:paraId="22A12739" w14:textId="58611880" w:rsidR="00122367" w:rsidRDefault="00122367" w:rsidP="00122367">
            <w:pPr>
              <w:jc w:val="center"/>
            </w:pPr>
            <w:r w:rsidRPr="00E45881">
              <w:t>21,5</w:t>
            </w:r>
          </w:p>
        </w:tc>
        <w:tc>
          <w:tcPr>
            <w:tcW w:w="1161" w:type="dxa"/>
            <w:shd w:val="clear" w:color="auto" w:fill="auto"/>
          </w:tcPr>
          <w:p w14:paraId="1B6A7BC4" w14:textId="1FF5C79C" w:rsidR="00122367" w:rsidRDefault="00122367" w:rsidP="00122367">
            <w:pPr>
              <w:jc w:val="center"/>
            </w:pPr>
            <w:r w:rsidRPr="00E45881">
              <w:t>30,2</w:t>
            </w:r>
          </w:p>
        </w:tc>
        <w:tc>
          <w:tcPr>
            <w:tcW w:w="1061" w:type="dxa"/>
            <w:shd w:val="clear" w:color="auto" w:fill="auto"/>
          </w:tcPr>
          <w:p w14:paraId="5F1AE1AC" w14:textId="32F76EBC" w:rsidR="00122367" w:rsidRDefault="00122367" w:rsidP="00122367">
            <w:pPr>
              <w:jc w:val="center"/>
            </w:pPr>
            <w:r w:rsidRPr="00E45881">
              <w:t>36,2</w:t>
            </w:r>
          </w:p>
        </w:tc>
        <w:tc>
          <w:tcPr>
            <w:tcW w:w="1204" w:type="dxa"/>
          </w:tcPr>
          <w:p w14:paraId="25506AAA" w14:textId="595FEB93" w:rsidR="00122367" w:rsidRDefault="00122367" w:rsidP="00122367">
            <w:pPr>
              <w:jc w:val="center"/>
            </w:pPr>
            <w:r w:rsidRPr="00E45881">
              <w:t>1,3</w:t>
            </w:r>
          </w:p>
        </w:tc>
        <w:tc>
          <w:tcPr>
            <w:tcW w:w="1304" w:type="dxa"/>
            <w:shd w:val="clear" w:color="auto" w:fill="auto"/>
          </w:tcPr>
          <w:p w14:paraId="1918B3CF" w14:textId="1E1AA79F" w:rsidR="00122367" w:rsidRPr="00122367" w:rsidRDefault="00122367" w:rsidP="00122367">
            <w:pPr>
              <w:jc w:val="center"/>
              <w:rPr>
                <w:b/>
                <w:bCs/>
              </w:rPr>
            </w:pPr>
            <w:r w:rsidRPr="00122367">
              <w:rPr>
                <w:b/>
                <w:bCs/>
              </w:rPr>
              <w:t>3,91</w:t>
            </w:r>
          </w:p>
        </w:tc>
      </w:tr>
      <w:tr w:rsidR="00122367" w14:paraId="580A13F9" w14:textId="77777777" w:rsidTr="00817E7C">
        <w:trPr>
          <w:jc w:val="center"/>
        </w:trPr>
        <w:tc>
          <w:tcPr>
            <w:tcW w:w="1216" w:type="dxa"/>
            <w:shd w:val="clear" w:color="auto" w:fill="auto"/>
          </w:tcPr>
          <w:p w14:paraId="7420AA50" w14:textId="77777777" w:rsidR="00122367" w:rsidRDefault="00122367" w:rsidP="00122367">
            <w:r>
              <w:t>F</w:t>
            </w:r>
          </w:p>
        </w:tc>
        <w:tc>
          <w:tcPr>
            <w:tcW w:w="994" w:type="dxa"/>
            <w:shd w:val="clear" w:color="auto" w:fill="auto"/>
          </w:tcPr>
          <w:p w14:paraId="2432A425" w14:textId="4FDD58F8" w:rsidR="00122367" w:rsidRDefault="00122367" w:rsidP="00122367">
            <w:pPr>
              <w:jc w:val="center"/>
            </w:pPr>
            <w:r w:rsidRPr="00E45881">
              <w:t>2,8</w:t>
            </w:r>
          </w:p>
        </w:tc>
        <w:tc>
          <w:tcPr>
            <w:tcW w:w="1430" w:type="dxa"/>
            <w:shd w:val="clear" w:color="auto" w:fill="auto"/>
          </w:tcPr>
          <w:p w14:paraId="45CFD444" w14:textId="79AAF184" w:rsidR="00122367" w:rsidRDefault="00122367" w:rsidP="00122367">
            <w:pPr>
              <w:jc w:val="center"/>
            </w:pPr>
            <w:r w:rsidRPr="00E45881">
              <w:t>9,4</w:t>
            </w:r>
          </w:p>
        </w:tc>
        <w:tc>
          <w:tcPr>
            <w:tcW w:w="1044" w:type="dxa"/>
            <w:shd w:val="clear" w:color="auto" w:fill="auto"/>
          </w:tcPr>
          <w:p w14:paraId="510F10B7" w14:textId="2E004379" w:rsidR="00122367" w:rsidRDefault="00122367" w:rsidP="00122367">
            <w:pPr>
              <w:jc w:val="center"/>
            </w:pPr>
            <w:r w:rsidRPr="00E45881">
              <w:t>16,8</w:t>
            </w:r>
          </w:p>
        </w:tc>
        <w:tc>
          <w:tcPr>
            <w:tcW w:w="1161" w:type="dxa"/>
            <w:shd w:val="clear" w:color="auto" w:fill="auto"/>
          </w:tcPr>
          <w:p w14:paraId="4A01186B" w14:textId="5B294FCC" w:rsidR="00122367" w:rsidRDefault="00122367" w:rsidP="00122367">
            <w:pPr>
              <w:jc w:val="center"/>
            </w:pPr>
            <w:r w:rsidRPr="00E45881">
              <w:t>25,0</w:t>
            </w:r>
          </w:p>
        </w:tc>
        <w:tc>
          <w:tcPr>
            <w:tcW w:w="1061" w:type="dxa"/>
            <w:shd w:val="clear" w:color="auto" w:fill="auto"/>
          </w:tcPr>
          <w:p w14:paraId="271295D7" w14:textId="5AE732F4" w:rsidR="00122367" w:rsidRDefault="00122367" w:rsidP="00122367">
            <w:pPr>
              <w:jc w:val="center"/>
            </w:pPr>
            <w:r w:rsidRPr="00E45881">
              <w:t>44,0</w:t>
            </w:r>
          </w:p>
        </w:tc>
        <w:tc>
          <w:tcPr>
            <w:tcW w:w="1204" w:type="dxa"/>
          </w:tcPr>
          <w:p w14:paraId="0F0B3233" w14:textId="729A9F6B" w:rsidR="00122367" w:rsidRDefault="00122367" w:rsidP="00122367">
            <w:pPr>
              <w:jc w:val="center"/>
            </w:pPr>
            <w:r w:rsidRPr="00E45881">
              <w:t>2,0</w:t>
            </w:r>
          </w:p>
        </w:tc>
        <w:tc>
          <w:tcPr>
            <w:tcW w:w="1304" w:type="dxa"/>
            <w:shd w:val="clear" w:color="auto" w:fill="auto"/>
          </w:tcPr>
          <w:p w14:paraId="3B9180E1" w14:textId="7F9D4CE9" w:rsidR="00122367" w:rsidRPr="00122367" w:rsidRDefault="00122367" w:rsidP="00122367">
            <w:pPr>
              <w:jc w:val="center"/>
              <w:rPr>
                <w:b/>
                <w:bCs/>
              </w:rPr>
            </w:pPr>
            <w:r w:rsidRPr="00122367">
              <w:rPr>
                <w:b/>
                <w:bCs/>
              </w:rPr>
              <w:t>4,00</w:t>
            </w:r>
          </w:p>
        </w:tc>
      </w:tr>
      <w:tr w:rsidR="00122367" w14:paraId="054E5929" w14:textId="77777777" w:rsidTr="00817E7C">
        <w:trPr>
          <w:jc w:val="center"/>
        </w:trPr>
        <w:tc>
          <w:tcPr>
            <w:tcW w:w="1216" w:type="dxa"/>
            <w:shd w:val="clear" w:color="auto" w:fill="auto"/>
          </w:tcPr>
          <w:p w14:paraId="15AD284D" w14:textId="77777777" w:rsidR="00122367" w:rsidRDefault="00122367" w:rsidP="00122367">
            <w:r>
              <w:t>G</w:t>
            </w:r>
          </w:p>
        </w:tc>
        <w:tc>
          <w:tcPr>
            <w:tcW w:w="994" w:type="dxa"/>
            <w:shd w:val="clear" w:color="auto" w:fill="auto"/>
          </w:tcPr>
          <w:p w14:paraId="2EEFDA94" w14:textId="30E2B17A" w:rsidR="00122367" w:rsidRDefault="00122367" w:rsidP="00122367">
            <w:pPr>
              <w:jc w:val="center"/>
            </w:pPr>
            <w:r w:rsidRPr="00E45881">
              <w:t>1,9</w:t>
            </w:r>
          </w:p>
        </w:tc>
        <w:tc>
          <w:tcPr>
            <w:tcW w:w="1430" w:type="dxa"/>
            <w:shd w:val="clear" w:color="auto" w:fill="auto"/>
          </w:tcPr>
          <w:p w14:paraId="42A139FB" w14:textId="03BF547D" w:rsidR="00122367" w:rsidRDefault="00122367" w:rsidP="00122367">
            <w:pPr>
              <w:jc w:val="center"/>
            </w:pPr>
            <w:r w:rsidRPr="00E45881">
              <w:t>7,8</w:t>
            </w:r>
          </w:p>
        </w:tc>
        <w:tc>
          <w:tcPr>
            <w:tcW w:w="1044" w:type="dxa"/>
            <w:shd w:val="clear" w:color="auto" w:fill="auto"/>
          </w:tcPr>
          <w:p w14:paraId="3E3A2056" w14:textId="5E18F79B" w:rsidR="00122367" w:rsidRDefault="00122367" w:rsidP="00122367">
            <w:pPr>
              <w:jc w:val="center"/>
            </w:pPr>
            <w:r w:rsidRPr="00E45881">
              <w:t>17,7</w:t>
            </w:r>
          </w:p>
        </w:tc>
        <w:tc>
          <w:tcPr>
            <w:tcW w:w="1161" w:type="dxa"/>
            <w:shd w:val="clear" w:color="auto" w:fill="auto"/>
          </w:tcPr>
          <w:p w14:paraId="56F74806" w14:textId="7EDFD7FC" w:rsidR="00122367" w:rsidRDefault="00122367" w:rsidP="00122367">
            <w:pPr>
              <w:jc w:val="center"/>
            </w:pPr>
            <w:r w:rsidRPr="00E45881">
              <w:t>28,0</w:t>
            </w:r>
          </w:p>
        </w:tc>
        <w:tc>
          <w:tcPr>
            <w:tcW w:w="1061" w:type="dxa"/>
            <w:shd w:val="clear" w:color="auto" w:fill="auto"/>
          </w:tcPr>
          <w:p w14:paraId="679304A4" w14:textId="6C6DE737" w:rsidR="00122367" w:rsidRDefault="00122367" w:rsidP="00122367">
            <w:pPr>
              <w:jc w:val="center"/>
            </w:pPr>
            <w:r w:rsidRPr="00E45881">
              <w:t>43,0</w:t>
            </w:r>
          </w:p>
        </w:tc>
        <w:tc>
          <w:tcPr>
            <w:tcW w:w="1204" w:type="dxa"/>
          </w:tcPr>
          <w:p w14:paraId="0E25E817" w14:textId="4F4C0ECF" w:rsidR="00122367" w:rsidRDefault="00122367" w:rsidP="00122367">
            <w:pPr>
              <w:jc w:val="center"/>
            </w:pPr>
            <w:r w:rsidRPr="00E45881">
              <w:t>1,6</w:t>
            </w:r>
          </w:p>
        </w:tc>
        <w:tc>
          <w:tcPr>
            <w:tcW w:w="1304" w:type="dxa"/>
            <w:shd w:val="clear" w:color="auto" w:fill="auto"/>
          </w:tcPr>
          <w:p w14:paraId="5F456C08" w14:textId="509C71CB" w:rsidR="00122367" w:rsidRPr="00122367" w:rsidRDefault="00122367" w:rsidP="00122367">
            <w:pPr>
              <w:jc w:val="center"/>
              <w:rPr>
                <w:b/>
                <w:bCs/>
              </w:rPr>
            </w:pPr>
            <w:r w:rsidRPr="00122367">
              <w:rPr>
                <w:b/>
                <w:bCs/>
              </w:rPr>
              <w:t>4,04</w:t>
            </w:r>
          </w:p>
        </w:tc>
      </w:tr>
      <w:tr w:rsidR="00122367" w14:paraId="27527E42" w14:textId="77777777" w:rsidTr="00817E7C">
        <w:trPr>
          <w:jc w:val="center"/>
        </w:trPr>
        <w:tc>
          <w:tcPr>
            <w:tcW w:w="1216" w:type="dxa"/>
            <w:shd w:val="clear" w:color="auto" w:fill="auto"/>
          </w:tcPr>
          <w:p w14:paraId="29BF1CBD" w14:textId="77777777" w:rsidR="00122367" w:rsidRDefault="00122367" w:rsidP="00122367">
            <w:r>
              <w:t>H</w:t>
            </w:r>
          </w:p>
        </w:tc>
        <w:tc>
          <w:tcPr>
            <w:tcW w:w="994" w:type="dxa"/>
            <w:shd w:val="clear" w:color="auto" w:fill="auto"/>
          </w:tcPr>
          <w:p w14:paraId="23BE43E5" w14:textId="33E0EF58" w:rsidR="00122367" w:rsidRDefault="00122367" w:rsidP="00122367">
            <w:pPr>
              <w:jc w:val="center"/>
            </w:pPr>
            <w:r w:rsidRPr="00E45881">
              <w:t>1,2</w:t>
            </w:r>
          </w:p>
        </w:tc>
        <w:tc>
          <w:tcPr>
            <w:tcW w:w="1430" w:type="dxa"/>
            <w:shd w:val="clear" w:color="auto" w:fill="auto"/>
          </w:tcPr>
          <w:p w14:paraId="553F7BBC" w14:textId="574ADC22" w:rsidR="00122367" w:rsidRDefault="00122367" w:rsidP="00122367">
            <w:pPr>
              <w:jc w:val="center"/>
            </w:pPr>
            <w:r w:rsidRPr="00E45881">
              <w:t>3,2</w:t>
            </w:r>
          </w:p>
        </w:tc>
        <w:tc>
          <w:tcPr>
            <w:tcW w:w="1044" w:type="dxa"/>
            <w:shd w:val="clear" w:color="auto" w:fill="auto"/>
          </w:tcPr>
          <w:p w14:paraId="7F7AC970" w14:textId="6DEBE408" w:rsidR="00122367" w:rsidRDefault="00122367" w:rsidP="00122367">
            <w:pPr>
              <w:jc w:val="center"/>
            </w:pPr>
            <w:r w:rsidRPr="00E45881">
              <w:t>8,5</w:t>
            </w:r>
          </w:p>
        </w:tc>
        <w:tc>
          <w:tcPr>
            <w:tcW w:w="1161" w:type="dxa"/>
            <w:shd w:val="clear" w:color="auto" w:fill="auto"/>
          </w:tcPr>
          <w:p w14:paraId="248ECE57" w14:textId="0D980563" w:rsidR="00122367" w:rsidRDefault="00122367" w:rsidP="00122367">
            <w:pPr>
              <w:jc w:val="center"/>
            </w:pPr>
            <w:r w:rsidRPr="00E45881">
              <w:t>20,1</w:t>
            </w:r>
          </w:p>
        </w:tc>
        <w:tc>
          <w:tcPr>
            <w:tcW w:w="1061" w:type="dxa"/>
            <w:shd w:val="clear" w:color="auto" w:fill="auto"/>
          </w:tcPr>
          <w:p w14:paraId="158EB4CD" w14:textId="1C1371D2" w:rsidR="00122367" w:rsidRDefault="00122367" w:rsidP="00122367">
            <w:pPr>
              <w:jc w:val="center"/>
            </w:pPr>
            <w:r w:rsidRPr="00E45881">
              <w:t>64,3</w:t>
            </w:r>
          </w:p>
        </w:tc>
        <w:tc>
          <w:tcPr>
            <w:tcW w:w="1204" w:type="dxa"/>
          </w:tcPr>
          <w:p w14:paraId="1EBAE41B" w14:textId="31024A60" w:rsidR="00122367" w:rsidRDefault="00122367" w:rsidP="00122367">
            <w:pPr>
              <w:jc w:val="center"/>
            </w:pPr>
            <w:r w:rsidRPr="00E45881">
              <w:t>2,6</w:t>
            </w:r>
          </w:p>
        </w:tc>
        <w:tc>
          <w:tcPr>
            <w:tcW w:w="1304" w:type="dxa"/>
            <w:shd w:val="clear" w:color="auto" w:fill="auto"/>
          </w:tcPr>
          <w:p w14:paraId="02CDAC2A" w14:textId="1CC648FF" w:rsidR="00122367" w:rsidRPr="00122367" w:rsidRDefault="00122367" w:rsidP="00122367">
            <w:pPr>
              <w:jc w:val="center"/>
              <w:rPr>
                <w:b/>
                <w:bCs/>
              </w:rPr>
            </w:pPr>
            <w:r w:rsidRPr="00122367">
              <w:rPr>
                <w:b/>
                <w:bCs/>
              </w:rPr>
              <w:t>4,47</w:t>
            </w:r>
          </w:p>
        </w:tc>
      </w:tr>
      <w:tr w:rsidR="00122367" w14:paraId="227ECC36" w14:textId="77777777" w:rsidTr="00817E7C">
        <w:trPr>
          <w:jc w:val="center"/>
        </w:trPr>
        <w:tc>
          <w:tcPr>
            <w:tcW w:w="1216" w:type="dxa"/>
            <w:shd w:val="clear" w:color="auto" w:fill="auto"/>
          </w:tcPr>
          <w:p w14:paraId="22C269E5" w14:textId="77777777" w:rsidR="00122367" w:rsidRDefault="00122367" w:rsidP="00122367">
            <w:r>
              <w:t>I</w:t>
            </w:r>
          </w:p>
        </w:tc>
        <w:tc>
          <w:tcPr>
            <w:tcW w:w="994" w:type="dxa"/>
            <w:shd w:val="clear" w:color="auto" w:fill="auto"/>
          </w:tcPr>
          <w:p w14:paraId="17653E5A" w14:textId="67CE5130" w:rsidR="00122367" w:rsidRDefault="00122367" w:rsidP="00122367">
            <w:pPr>
              <w:jc w:val="center"/>
            </w:pPr>
            <w:r>
              <w:t>0</w:t>
            </w:r>
            <w:r w:rsidRPr="00E45881">
              <w:t>,8</w:t>
            </w:r>
          </w:p>
        </w:tc>
        <w:tc>
          <w:tcPr>
            <w:tcW w:w="1430" w:type="dxa"/>
            <w:shd w:val="clear" w:color="auto" w:fill="auto"/>
          </w:tcPr>
          <w:p w14:paraId="2215B31A" w14:textId="5D5B0712" w:rsidR="00122367" w:rsidRDefault="00122367" w:rsidP="00122367">
            <w:pPr>
              <w:jc w:val="center"/>
            </w:pPr>
            <w:r w:rsidRPr="00E45881">
              <w:t>3,5</w:t>
            </w:r>
          </w:p>
        </w:tc>
        <w:tc>
          <w:tcPr>
            <w:tcW w:w="1044" w:type="dxa"/>
            <w:shd w:val="clear" w:color="auto" w:fill="auto"/>
          </w:tcPr>
          <w:p w14:paraId="3584ACF6" w14:textId="082B1715" w:rsidR="00122367" w:rsidRDefault="00122367" w:rsidP="00122367">
            <w:pPr>
              <w:jc w:val="center"/>
            </w:pPr>
            <w:r w:rsidRPr="00E45881">
              <w:t>12,2</w:t>
            </w:r>
          </w:p>
        </w:tc>
        <w:tc>
          <w:tcPr>
            <w:tcW w:w="1161" w:type="dxa"/>
            <w:shd w:val="clear" w:color="auto" w:fill="auto"/>
          </w:tcPr>
          <w:p w14:paraId="3DEC1BE7" w14:textId="7821366D" w:rsidR="00122367" w:rsidRDefault="00122367" w:rsidP="00122367">
            <w:pPr>
              <w:jc w:val="center"/>
            </w:pPr>
            <w:r w:rsidRPr="00E45881">
              <w:t>28,5</w:t>
            </w:r>
          </w:p>
        </w:tc>
        <w:tc>
          <w:tcPr>
            <w:tcW w:w="1061" w:type="dxa"/>
            <w:shd w:val="clear" w:color="auto" w:fill="auto"/>
          </w:tcPr>
          <w:p w14:paraId="25F75226" w14:textId="2D31DD79" w:rsidR="00122367" w:rsidRDefault="00122367" w:rsidP="00122367">
            <w:pPr>
              <w:jc w:val="center"/>
            </w:pPr>
            <w:r w:rsidRPr="00E45881">
              <w:t>53,6</w:t>
            </w:r>
          </w:p>
        </w:tc>
        <w:tc>
          <w:tcPr>
            <w:tcW w:w="1204" w:type="dxa"/>
          </w:tcPr>
          <w:p w14:paraId="1C173E7E" w14:textId="6D0A37C2" w:rsidR="00122367" w:rsidRDefault="00122367" w:rsidP="00122367">
            <w:pPr>
              <w:jc w:val="center"/>
            </w:pPr>
            <w:r w:rsidRPr="00E45881">
              <w:t>1,5</w:t>
            </w:r>
          </w:p>
        </w:tc>
        <w:tc>
          <w:tcPr>
            <w:tcW w:w="1304" w:type="dxa"/>
            <w:shd w:val="clear" w:color="auto" w:fill="auto"/>
          </w:tcPr>
          <w:p w14:paraId="42C53493" w14:textId="7DEB26B7" w:rsidR="00122367" w:rsidRPr="00122367" w:rsidRDefault="00122367" w:rsidP="00122367">
            <w:pPr>
              <w:jc w:val="center"/>
              <w:rPr>
                <w:b/>
                <w:bCs/>
              </w:rPr>
            </w:pPr>
            <w:r w:rsidRPr="00122367">
              <w:rPr>
                <w:b/>
                <w:bCs/>
              </w:rPr>
              <w:t>4,32</w:t>
            </w:r>
          </w:p>
        </w:tc>
      </w:tr>
      <w:tr w:rsidR="00122367" w14:paraId="25AB3AE9" w14:textId="77777777" w:rsidTr="00817E7C">
        <w:trPr>
          <w:jc w:val="center"/>
        </w:trPr>
        <w:tc>
          <w:tcPr>
            <w:tcW w:w="1216" w:type="dxa"/>
            <w:shd w:val="clear" w:color="auto" w:fill="auto"/>
          </w:tcPr>
          <w:p w14:paraId="6C29BD32" w14:textId="34FFB810" w:rsidR="00122367" w:rsidRDefault="00122367" w:rsidP="00122367">
            <w:r>
              <w:t>J</w:t>
            </w:r>
          </w:p>
        </w:tc>
        <w:tc>
          <w:tcPr>
            <w:tcW w:w="994" w:type="dxa"/>
            <w:shd w:val="clear" w:color="auto" w:fill="auto"/>
          </w:tcPr>
          <w:p w14:paraId="184C1A1B" w14:textId="3C09EE49" w:rsidR="00122367" w:rsidRPr="009241FB" w:rsidRDefault="00122367" w:rsidP="00122367">
            <w:pPr>
              <w:jc w:val="center"/>
            </w:pPr>
            <w:r w:rsidRPr="00E45881">
              <w:t>3,0</w:t>
            </w:r>
          </w:p>
        </w:tc>
        <w:tc>
          <w:tcPr>
            <w:tcW w:w="1430" w:type="dxa"/>
            <w:shd w:val="clear" w:color="auto" w:fill="auto"/>
          </w:tcPr>
          <w:p w14:paraId="3A9249DD" w14:textId="64073412" w:rsidR="00122367" w:rsidRPr="009241FB" w:rsidRDefault="00122367" w:rsidP="00122367">
            <w:pPr>
              <w:jc w:val="center"/>
            </w:pPr>
            <w:r w:rsidRPr="00E45881">
              <w:t>15,8</w:t>
            </w:r>
          </w:p>
        </w:tc>
        <w:tc>
          <w:tcPr>
            <w:tcW w:w="1044" w:type="dxa"/>
            <w:shd w:val="clear" w:color="auto" w:fill="auto"/>
          </w:tcPr>
          <w:p w14:paraId="192864C6" w14:textId="0365704F" w:rsidR="00122367" w:rsidRPr="009241FB" w:rsidRDefault="00122367" w:rsidP="00122367">
            <w:pPr>
              <w:jc w:val="center"/>
            </w:pPr>
            <w:r w:rsidRPr="00E45881">
              <w:t>30,5</w:t>
            </w:r>
          </w:p>
        </w:tc>
        <w:tc>
          <w:tcPr>
            <w:tcW w:w="1161" w:type="dxa"/>
            <w:shd w:val="clear" w:color="auto" w:fill="auto"/>
          </w:tcPr>
          <w:p w14:paraId="3DAED054" w14:textId="65922B0A" w:rsidR="00122367" w:rsidRPr="009241FB" w:rsidRDefault="00122367" w:rsidP="00122367">
            <w:pPr>
              <w:jc w:val="center"/>
            </w:pPr>
            <w:r w:rsidRPr="00E45881">
              <w:t>27,1</w:t>
            </w:r>
          </w:p>
        </w:tc>
        <w:tc>
          <w:tcPr>
            <w:tcW w:w="1061" w:type="dxa"/>
            <w:shd w:val="clear" w:color="auto" w:fill="auto"/>
          </w:tcPr>
          <w:p w14:paraId="767AFC88" w14:textId="3389FC25" w:rsidR="00122367" w:rsidRPr="009241FB" w:rsidRDefault="00122367" w:rsidP="00122367">
            <w:pPr>
              <w:jc w:val="center"/>
            </w:pPr>
            <w:r w:rsidRPr="00E45881">
              <w:t>22,5</w:t>
            </w:r>
          </w:p>
        </w:tc>
        <w:tc>
          <w:tcPr>
            <w:tcW w:w="1204" w:type="dxa"/>
          </w:tcPr>
          <w:p w14:paraId="6736DB53" w14:textId="4F9AE54B" w:rsidR="00122367" w:rsidRPr="009241FB" w:rsidRDefault="00122367" w:rsidP="00122367">
            <w:pPr>
              <w:jc w:val="center"/>
            </w:pPr>
            <w:r w:rsidRPr="00E45881">
              <w:t>1,2</w:t>
            </w:r>
          </w:p>
        </w:tc>
        <w:tc>
          <w:tcPr>
            <w:tcW w:w="1304" w:type="dxa"/>
            <w:shd w:val="clear" w:color="auto" w:fill="auto"/>
          </w:tcPr>
          <w:p w14:paraId="3E88EAF9" w14:textId="413930A5" w:rsidR="00122367" w:rsidRPr="00122367" w:rsidRDefault="00122367" w:rsidP="00122367">
            <w:pPr>
              <w:jc w:val="center"/>
              <w:rPr>
                <w:b/>
                <w:bCs/>
              </w:rPr>
            </w:pPr>
            <w:r w:rsidRPr="00122367">
              <w:rPr>
                <w:b/>
                <w:bCs/>
              </w:rPr>
              <w:t>3,51</w:t>
            </w:r>
          </w:p>
        </w:tc>
      </w:tr>
      <w:tr w:rsidR="00122367" w14:paraId="40430543" w14:textId="77777777" w:rsidTr="00817E7C">
        <w:trPr>
          <w:jc w:val="center"/>
        </w:trPr>
        <w:tc>
          <w:tcPr>
            <w:tcW w:w="1216" w:type="dxa"/>
            <w:shd w:val="clear" w:color="auto" w:fill="auto"/>
          </w:tcPr>
          <w:p w14:paraId="5697F2CA" w14:textId="51451939" w:rsidR="00122367" w:rsidRDefault="00122367" w:rsidP="00122367">
            <w:r>
              <w:t>K</w:t>
            </w:r>
          </w:p>
        </w:tc>
        <w:tc>
          <w:tcPr>
            <w:tcW w:w="994" w:type="dxa"/>
            <w:shd w:val="clear" w:color="auto" w:fill="auto"/>
          </w:tcPr>
          <w:p w14:paraId="1E4A1BF5" w14:textId="045B3D86" w:rsidR="00122367" w:rsidRPr="009241FB" w:rsidRDefault="00122367" w:rsidP="00122367">
            <w:pPr>
              <w:jc w:val="center"/>
            </w:pPr>
            <w:r w:rsidRPr="00E45881">
              <w:t>2,1</w:t>
            </w:r>
          </w:p>
        </w:tc>
        <w:tc>
          <w:tcPr>
            <w:tcW w:w="1430" w:type="dxa"/>
            <w:shd w:val="clear" w:color="auto" w:fill="auto"/>
          </w:tcPr>
          <w:p w14:paraId="1C1F410D" w14:textId="3B53F7E6" w:rsidR="00122367" w:rsidRPr="009241FB" w:rsidRDefault="00122367" w:rsidP="00122367">
            <w:pPr>
              <w:jc w:val="center"/>
            </w:pPr>
            <w:r w:rsidRPr="00E45881">
              <w:t>6,3</w:t>
            </w:r>
          </w:p>
        </w:tc>
        <w:tc>
          <w:tcPr>
            <w:tcW w:w="1044" w:type="dxa"/>
            <w:shd w:val="clear" w:color="auto" w:fill="auto"/>
          </w:tcPr>
          <w:p w14:paraId="760F484A" w14:textId="1F5A1191" w:rsidR="00122367" w:rsidRPr="009241FB" w:rsidRDefault="00122367" w:rsidP="00122367">
            <w:pPr>
              <w:jc w:val="center"/>
            </w:pPr>
            <w:r w:rsidRPr="00E45881">
              <w:t>9,2</w:t>
            </w:r>
          </w:p>
        </w:tc>
        <w:tc>
          <w:tcPr>
            <w:tcW w:w="1161" w:type="dxa"/>
            <w:shd w:val="clear" w:color="auto" w:fill="auto"/>
          </w:tcPr>
          <w:p w14:paraId="43554468" w14:textId="5D60A770" w:rsidR="00122367" w:rsidRPr="009241FB" w:rsidRDefault="00122367" w:rsidP="00122367">
            <w:pPr>
              <w:jc w:val="center"/>
            </w:pPr>
            <w:r w:rsidRPr="00E45881">
              <w:t>13,8</w:t>
            </w:r>
          </w:p>
        </w:tc>
        <w:tc>
          <w:tcPr>
            <w:tcW w:w="1061" w:type="dxa"/>
            <w:shd w:val="clear" w:color="auto" w:fill="auto"/>
          </w:tcPr>
          <w:p w14:paraId="392E17A2" w14:textId="600463A1" w:rsidR="00122367" w:rsidRPr="009241FB" w:rsidRDefault="00122367" w:rsidP="00122367">
            <w:pPr>
              <w:jc w:val="center"/>
            </w:pPr>
            <w:r w:rsidRPr="00E45881">
              <w:t>65,3</w:t>
            </w:r>
          </w:p>
        </w:tc>
        <w:tc>
          <w:tcPr>
            <w:tcW w:w="1204" w:type="dxa"/>
          </w:tcPr>
          <w:p w14:paraId="384D7120" w14:textId="236EFF91" w:rsidR="00122367" w:rsidRPr="009241FB" w:rsidRDefault="00122367" w:rsidP="00122367">
            <w:pPr>
              <w:jc w:val="center"/>
            </w:pPr>
            <w:r w:rsidRPr="00E45881">
              <w:t>3,3</w:t>
            </w:r>
          </w:p>
        </w:tc>
        <w:tc>
          <w:tcPr>
            <w:tcW w:w="1304" w:type="dxa"/>
            <w:shd w:val="clear" w:color="auto" w:fill="auto"/>
          </w:tcPr>
          <w:p w14:paraId="0DF9B936" w14:textId="4A0BEEA6" w:rsidR="00122367" w:rsidRPr="00122367" w:rsidRDefault="00122367" w:rsidP="00122367">
            <w:pPr>
              <w:jc w:val="center"/>
              <w:rPr>
                <w:b/>
                <w:bCs/>
              </w:rPr>
            </w:pPr>
            <w:r w:rsidRPr="00122367">
              <w:rPr>
                <w:b/>
                <w:bCs/>
              </w:rPr>
              <w:t>4,38</w:t>
            </w:r>
          </w:p>
        </w:tc>
      </w:tr>
      <w:tr w:rsidR="00122367" w14:paraId="694F6DB7" w14:textId="77777777" w:rsidTr="00817E7C">
        <w:trPr>
          <w:jc w:val="center"/>
        </w:trPr>
        <w:tc>
          <w:tcPr>
            <w:tcW w:w="1216" w:type="dxa"/>
            <w:shd w:val="clear" w:color="auto" w:fill="auto"/>
          </w:tcPr>
          <w:p w14:paraId="36863CF0" w14:textId="62E5909F" w:rsidR="00122367" w:rsidRDefault="00122367" w:rsidP="00122367">
            <w:r>
              <w:t>L</w:t>
            </w:r>
          </w:p>
        </w:tc>
        <w:tc>
          <w:tcPr>
            <w:tcW w:w="994" w:type="dxa"/>
            <w:shd w:val="clear" w:color="auto" w:fill="auto"/>
          </w:tcPr>
          <w:p w14:paraId="56DC90D0" w14:textId="744F1C9D" w:rsidR="00122367" w:rsidRPr="009241FB" w:rsidRDefault="00122367" w:rsidP="00122367">
            <w:pPr>
              <w:jc w:val="center"/>
            </w:pPr>
            <w:r w:rsidRPr="00E45881">
              <w:t>1,5</w:t>
            </w:r>
          </w:p>
        </w:tc>
        <w:tc>
          <w:tcPr>
            <w:tcW w:w="1430" w:type="dxa"/>
            <w:shd w:val="clear" w:color="auto" w:fill="auto"/>
          </w:tcPr>
          <w:p w14:paraId="66AC5C4B" w14:textId="1A09A30E" w:rsidR="00122367" w:rsidRPr="009241FB" w:rsidRDefault="00122367" w:rsidP="00122367">
            <w:pPr>
              <w:jc w:val="center"/>
            </w:pPr>
            <w:r w:rsidRPr="00E45881">
              <w:t>5,6</w:t>
            </w:r>
          </w:p>
        </w:tc>
        <w:tc>
          <w:tcPr>
            <w:tcW w:w="1044" w:type="dxa"/>
            <w:shd w:val="clear" w:color="auto" w:fill="auto"/>
          </w:tcPr>
          <w:p w14:paraId="7D5D9630" w14:textId="7EC118D6" w:rsidR="00122367" w:rsidRPr="009241FB" w:rsidRDefault="00122367" w:rsidP="00122367">
            <w:pPr>
              <w:jc w:val="center"/>
            </w:pPr>
            <w:r w:rsidRPr="00E45881">
              <w:t>20,1</w:t>
            </w:r>
          </w:p>
        </w:tc>
        <w:tc>
          <w:tcPr>
            <w:tcW w:w="1161" w:type="dxa"/>
            <w:shd w:val="clear" w:color="auto" w:fill="auto"/>
          </w:tcPr>
          <w:p w14:paraId="0A57B3B1" w14:textId="50E2D841" w:rsidR="00122367" w:rsidRPr="009241FB" w:rsidRDefault="00122367" w:rsidP="00122367">
            <w:pPr>
              <w:jc w:val="center"/>
            </w:pPr>
            <w:r w:rsidRPr="00E45881">
              <w:t>28,9</w:t>
            </w:r>
          </w:p>
        </w:tc>
        <w:tc>
          <w:tcPr>
            <w:tcW w:w="1061" w:type="dxa"/>
            <w:shd w:val="clear" w:color="auto" w:fill="auto"/>
          </w:tcPr>
          <w:p w14:paraId="61953157" w14:textId="298F2209" w:rsidR="00122367" w:rsidRPr="009241FB" w:rsidRDefault="00122367" w:rsidP="00122367">
            <w:pPr>
              <w:jc w:val="center"/>
            </w:pPr>
            <w:r w:rsidRPr="00E45881">
              <w:t>42,2</w:t>
            </w:r>
          </w:p>
        </w:tc>
        <w:tc>
          <w:tcPr>
            <w:tcW w:w="1204" w:type="dxa"/>
          </w:tcPr>
          <w:p w14:paraId="3392BE9B" w14:textId="731986BD" w:rsidR="00122367" w:rsidRPr="009241FB" w:rsidRDefault="00122367" w:rsidP="00122367">
            <w:pPr>
              <w:jc w:val="center"/>
            </w:pPr>
            <w:r w:rsidRPr="00E45881">
              <w:t>1,7</w:t>
            </w:r>
          </w:p>
        </w:tc>
        <w:tc>
          <w:tcPr>
            <w:tcW w:w="1304" w:type="dxa"/>
            <w:shd w:val="clear" w:color="auto" w:fill="auto"/>
          </w:tcPr>
          <w:p w14:paraId="1FA71EA5" w14:textId="46CF45CC" w:rsidR="00122367" w:rsidRPr="00122367" w:rsidRDefault="00122367" w:rsidP="00122367">
            <w:pPr>
              <w:jc w:val="center"/>
              <w:rPr>
                <w:b/>
                <w:bCs/>
              </w:rPr>
            </w:pPr>
            <w:r w:rsidRPr="00122367">
              <w:rPr>
                <w:b/>
                <w:bCs/>
              </w:rPr>
              <w:t>4,06</w:t>
            </w:r>
          </w:p>
        </w:tc>
      </w:tr>
      <w:tr w:rsidR="00122367" w14:paraId="14920C20" w14:textId="77777777" w:rsidTr="00817E7C">
        <w:trPr>
          <w:jc w:val="center"/>
        </w:trPr>
        <w:tc>
          <w:tcPr>
            <w:tcW w:w="1216" w:type="dxa"/>
            <w:shd w:val="clear" w:color="auto" w:fill="auto"/>
          </w:tcPr>
          <w:p w14:paraId="208E1017" w14:textId="1BEA19B4" w:rsidR="00122367" w:rsidRDefault="00122367" w:rsidP="00122367">
            <w:r>
              <w:t>M</w:t>
            </w:r>
          </w:p>
        </w:tc>
        <w:tc>
          <w:tcPr>
            <w:tcW w:w="994" w:type="dxa"/>
            <w:shd w:val="clear" w:color="auto" w:fill="auto"/>
          </w:tcPr>
          <w:p w14:paraId="050C14C8" w14:textId="3552E7D6" w:rsidR="00122367" w:rsidRPr="009241FB" w:rsidRDefault="00122367" w:rsidP="00122367">
            <w:pPr>
              <w:jc w:val="center"/>
            </w:pPr>
            <w:r w:rsidRPr="00E45881">
              <w:t>2,6</w:t>
            </w:r>
          </w:p>
        </w:tc>
        <w:tc>
          <w:tcPr>
            <w:tcW w:w="1430" w:type="dxa"/>
            <w:shd w:val="clear" w:color="auto" w:fill="auto"/>
          </w:tcPr>
          <w:p w14:paraId="3B85E8A4" w14:textId="4894DB3A" w:rsidR="00122367" w:rsidRPr="009241FB" w:rsidRDefault="00122367" w:rsidP="00122367">
            <w:pPr>
              <w:jc w:val="center"/>
            </w:pPr>
            <w:r w:rsidRPr="00E45881">
              <w:t>11,5</w:t>
            </w:r>
          </w:p>
        </w:tc>
        <w:tc>
          <w:tcPr>
            <w:tcW w:w="1044" w:type="dxa"/>
            <w:shd w:val="clear" w:color="auto" w:fill="auto"/>
          </w:tcPr>
          <w:p w14:paraId="1B3AA6F5" w14:textId="11AB1BC9" w:rsidR="00122367" w:rsidRPr="009241FB" w:rsidRDefault="00122367" w:rsidP="00122367">
            <w:pPr>
              <w:jc w:val="center"/>
            </w:pPr>
            <w:r w:rsidRPr="00E45881">
              <w:t>26,7</w:t>
            </w:r>
          </w:p>
        </w:tc>
        <w:tc>
          <w:tcPr>
            <w:tcW w:w="1161" w:type="dxa"/>
            <w:shd w:val="clear" w:color="auto" w:fill="auto"/>
          </w:tcPr>
          <w:p w14:paraId="3423D481" w14:textId="6C55AE15" w:rsidR="00122367" w:rsidRPr="009241FB" w:rsidRDefault="00122367" w:rsidP="00122367">
            <w:pPr>
              <w:jc w:val="center"/>
            </w:pPr>
            <w:r w:rsidRPr="00E45881">
              <w:t>29,6</w:t>
            </w:r>
          </w:p>
        </w:tc>
        <w:tc>
          <w:tcPr>
            <w:tcW w:w="1061" w:type="dxa"/>
            <w:shd w:val="clear" w:color="auto" w:fill="auto"/>
          </w:tcPr>
          <w:p w14:paraId="5D9C27FC" w14:textId="2E044115" w:rsidR="00122367" w:rsidRPr="009241FB" w:rsidRDefault="00122367" w:rsidP="00122367">
            <w:pPr>
              <w:jc w:val="center"/>
            </w:pPr>
            <w:r w:rsidRPr="00E45881">
              <w:t>26,9</w:t>
            </w:r>
          </w:p>
        </w:tc>
        <w:tc>
          <w:tcPr>
            <w:tcW w:w="1204" w:type="dxa"/>
          </w:tcPr>
          <w:p w14:paraId="4AB6E78E" w14:textId="74419A5E" w:rsidR="00122367" w:rsidRPr="009241FB" w:rsidRDefault="00122367" w:rsidP="00122367">
            <w:pPr>
              <w:jc w:val="center"/>
            </w:pPr>
            <w:r w:rsidRPr="00E45881">
              <w:t>2,8</w:t>
            </w:r>
          </w:p>
        </w:tc>
        <w:tc>
          <w:tcPr>
            <w:tcW w:w="1304" w:type="dxa"/>
            <w:shd w:val="clear" w:color="auto" w:fill="auto"/>
          </w:tcPr>
          <w:p w14:paraId="65DE19D6" w14:textId="18B587BE" w:rsidR="00122367" w:rsidRPr="00122367" w:rsidRDefault="00122367" w:rsidP="00122367">
            <w:pPr>
              <w:jc w:val="center"/>
              <w:rPr>
                <w:b/>
                <w:bCs/>
              </w:rPr>
            </w:pPr>
            <w:r w:rsidRPr="00122367">
              <w:rPr>
                <w:b/>
                <w:bCs/>
              </w:rPr>
              <w:t>3,69</w:t>
            </w:r>
          </w:p>
        </w:tc>
      </w:tr>
      <w:tr w:rsidR="00122367" w14:paraId="267C56A0" w14:textId="77777777" w:rsidTr="00817E7C">
        <w:trPr>
          <w:jc w:val="center"/>
        </w:trPr>
        <w:tc>
          <w:tcPr>
            <w:tcW w:w="1216" w:type="dxa"/>
            <w:shd w:val="clear" w:color="auto" w:fill="auto"/>
          </w:tcPr>
          <w:p w14:paraId="036EC20F" w14:textId="7EE8BE1E" w:rsidR="00122367" w:rsidRDefault="00122367" w:rsidP="00122367">
            <w:r>
              <w:t>N</w:t>
            </w:r>
          </w:p>
        </w:tc>
        <w:tc>
          <w:tcPr>
            <w:tcW w:w="994" w:type="dxa"/>
            <w:shd w:val="clear" w:color="auto" w:fill="auto"/>
          </w:tcPr>
          <w:p w14:paraId="4B177EAF" w14:textId="13CBFCE4" w:rsidR="00122367" w:rsidRPr="009241FB" w:rsidRDefault="00122367" w:rsidP="00122367">
            <w:pPr>
              <w:jc w:val="center"/>
            </w:pPr>
            <w:r w:rsidRPr="00E45881">
              <w:t>1,0</w:t>
            </w:r>
          </w:p>
        </w:tc>
        <w:tc>
          <w:tcPr>
            <w:tcW w:w="1430" w:type="dxa"/>
            <w:shd w:val="clear" w:color="auto" w:fill="auto"/>
          </w:tcPr>
          <w:p w14:paraId="5F63D31E" w14:textId="13B16A4F" w:rsidR="00122367" w:rsidRPr="009241FB" w:rsidRDefault="00122367" w:rsidP="00122367">
            <w:pPr>
              <w:jc w:val="center"/>
            </w:pPr>
            <w:r w:rsidRPr="00E45881">
              <w:t>6,5</w:t>
            </w:r>
          </w:p>
        </w:tc>
        <w:tc>
          <w:tcPr>
            <w:tcW w:w="1044" w:type="dxa"/>
            <w:shd w:val="clear" w:color="auto" w:fill="auto"/>
          </w:tcPr>
          <w:p w14:paraId="13A7140C" w14:textId="18480403" w:rsidR="00122367" w:rsidRPr="009241FB" w:rsidRDefault="00122367" w:rsidP="00122367">
            <w:pPr>
              <w:jc w:val="center"/>
            </w:pPr>
            <w:r w:rsidRPr="00E45881">
              <w:t>19,2</w:t>
            </w:r>
          </w:p>
        </w:tc>
        <w:tc>
          <w:tcPr>
            <w:tcW w:w="1161" w:type="dxa"/>
            <w:shd w:val="clear" w:color="auto" w:fill="auto"/>
          </w:tcPr>
          <w:p w14:paraId="0BB8C44A" w14:textId="1DCE9A1E" w:rsidR="00122367" w:rsidRPr="009241FB" w:rsidRDefault="00122367" w:rsidP="00122367">
            <w:pPr>
              <w:jc w:val="center"/>
            </w:pPr>
            <w:r w:rsidRPr="00E45881">
              <w:t>28,4</w:t>
            </w:r>
          </w:p>
        </w:tc>
        <w:tc>
          <w:tcPr>
            <w:tcW w:w="1061" w:type="dxa"/>
            <w:shd w:val="clear" w:color="auto" w:fill="auto"/>
          </w:tcPr>
          <w:p w14:paraId="4A4EF9A3" w14:textId="19FB3F20" w:rsidR="00122367" w:rsidRPr="009241FB" w:rsidRDefault="00122367" w:rsidP="00122367">
            <w:pPr>
              <w:jc w:val="center"/>
            </w:pPr>
            <w:r w:rsidRPr="00E45881">
              <w:t>43,7</w:t>
            </w:r>
          </w:p>
        </w:tc>
        <w:tc>
          <w:tcPr>
            <w:tcW w:w="1204" w:type="dxa"/>
          </w:tcPr>
          <w:p w14:paraId="52CBC93E" w14:textId="56B17A60" w:rsidR="00122367" w:rsidRPr="009241FB" w:rsidRDefault="00122367" w:rsidP="00122367">
            <w:pPr>
              <w:jc w:val="center"/>
            </w:pPr>
            <w:r w:rsidRPr="00E45881">
              <w:t>1,3</w:t>
            </w:r>
          </w:p>
        </w:tc>
        <w:tc>
          <w:tcPr>
            <w:tcW w:w="1304" w:type="dxa"/>
            <w:shd w:val="clear" w:color="auto" w:fill="auto"/>
          </w:tcPr>
          <w:p w14:paraId="6EF41FFE" w14:textId="07253554" w:rsidR="00122367" w:rsidRPr="00122367" w:rsidRDefault="00122367" w:rsidP="00122367">
            <w:pPr>
              <w:jc w:val="center"/>
              <w:rPr>
                <w:b/>
                <w:bCs/>
              </w:rPr>
            </w:pPr>
            <w:r w:rsidRPr="00122367">
              <w:rPr>
                <w:b/>
                <w:bCs/>
              </w:rPr>
              <w:t>4,09</w:t>
            </w:r>
          </w:p>
        </w:tc>
      </w:tr>
      <w:tr w:rsidR="00122367" w14:paraId="54F96810" w14:textId="77777777" w:rsidTr="00817E7C">
        <w:trPr>
          <w:jc w:val="center"/>
        </w:trPr>
        <w:tc>
          <w:tcPr>
            <w:tcW w:w="1216" w:type="dxa"/>
            <w:shd w:val="clear" w:color="auto" w:fill="auto"/>
          </w:tcPr>
          <w:p w14:paraId="0C81ADE7" w14:textId="41D279C9" w:rsidR="00122367" w:rsidRDefault="00122367" w:rsidP="00122367">
            <w:r>
              <w:t>O</w:t>
            </w:r>
          </w:p>
        </w:tc>
        <w:tc>
          <w:tcPr>
            <w:tcW w:w="994" w:type="dxa"/>
            <w:shd w:val="clear" w:color="auto" w:fill="auto"/>
          </w:tcPr>
          <w:p w14:paraId="65F92958" w14:textId="710D7A5F" w:rsidR="00122367" w:rsidRPr="009241FB" w:rsidRDefault="00122367" w:rsidP="00122367">
            <w:pPr>
              <w:jc w:val="center"/>
            </w:pPr>
            <w:r>
              <w:t>0</w:t>
            </w:r>
            <w:r w:rsidRPr="00E45881">
              <w:t>,9</w:t>
            </w:r>
          </w:p>
        </w:tc>
        <w:tc>
          <w:tcPr>
            <w:tcW w:w="1430" w:type="dxa"/>
            <w:shd w:val="clear" w:color="auto" w:fill="auto"/>
          </w:tcPr>
          <w:p w14:paraId="22B3F82D" w14:textId="210BC9DD" w:rsidR="00122367" w:rsidRPr="009241FB" w:rsidRDefault="00122367" w:rsidP="00122367">
            <w:pPr>
              <w:jc w:val="center"/>
            </w:pPr>
            <w:r w:rsidRPr="00E45881">
              <w:t>2,4</w:t>
            </w:r>
          </w:p>
        </w:tc>
        <w:tc>
          <w:tcPr>
            <w:tcW w:w="1044" w:type="dxa"/>
            <w:shd w:val="clear" w:color="auto" w:fill="auto"/>
          </w:tcPr>
          <w:p w14:paraId="6D449CB4" w14:textId="5C4BF7E1" w:rsidR="00122367" w:rsidRPr="009241FB" w:rsidRDefault="00122367" w:rsidP="00122367">
            <w:pPr>
              <w:jc w:val="center"/>
            </w:pPr>
            <w:r w:rsidRPr="00E45881">
              <w:t>11,5</w:t>
            </w:r>
          </w:p>
        </w:tc>
        <w:tc>
          <w:tcPr>
            <w:tcW w:w="1161" w:type="dxa"/>
            <w:shd w:val="clear" w:color="auto" w:fill="auto"/>
          </w:tcPr>
          <w:p w14:paraId="7C3C94BB" w14:textId="69714F59" w:rsidR="00122367" w:rsidRPr="009241FB" w:rsidRDefault="00122367" w:rsidP="00122367">
            <w:pPr>
              <w:jc w:val="center"/>
            </w:pPr>
            <w:r w:rsidRPr="00E45881">
              <w:t>28,0</w:t>
            </w:r>
          </w:p>
        </w:tc>
        <w:tc>
          <w:tcPr>
            <w:tcW w:w="1061" w:type="dxa"/>
            <w:shd w:val="clear" w:color="auto" w:fill="auto"/>
          </w:tcPr>
          <w:p w14:paraId="3B22C724" w14:textId="3AFDF6A7" w:rsidR="00122367" w:rsidRPr="009241FB" w:rsidRDefault="00122367" w:rsidP="00122367">
            <w:pPr>
              <w:jc w:val="center"/>
            </w:pPr>
            <w:r w:rsidRPr="00E45881">
              <w:t>55,4</w:t>
            </w:r>
          </w:p>
        </w:tc>
        <w:tc>
          <w:tcPr>
            <w:tcW w:w="1204" w:type="dxa"/>
          </w:tcPr>
          <w:p w14:paraId="403E77A3" w14:textId="3BEC3F08" w:rsidR="00122367" w:rsidRPr="009241FB" w:rsidRDefault="00122367" w:rsidP="00122367">
            <w:pPr>
              <w:jc w:val="center"/>
            </w:pPr>
            <w:r w:rsidRPr="00E45881">
              <w:t>1,8</w:t>
            </w:r>
          </w:p>
        </w:tc>
        <w:tc>
          <w:tcPr>
            <w:tcW w:w="1304" w:type="dxa"/>
            <w:shd w:val="clear" w:color="auto" w:fill="auto"/>
          </w:tcPr>
          <w:p w14:paraId="37806D99" w14:textId="397B9EEC" w:rsidR="00122367" w:rsidRPr="00122367" w:rsidRDefault="00122367" w:rsidP="00122367">
            <w:pPr>
              <w:jc w:val="center"/>
              <w:rPr>
                <w:b/>
                <w:bCs/>
              </w:rPr>
            </w:pPr>
            <w:r w:rsidRPr="00122367">
              <w:rPr>
                <w:b/>
                <w:bCs/>
              </w:rPr>
              <w:t>4,37</w:t>
            </w:r>
          </w:p>
        </w:tc>
      </w:tr>
      <w:tr w:rsidR="00122367" w14:paraId="3640C9D8" w14:textId="77777777" w:rsidTr="00817E7C">
        <w:trPr>
          <w:jc w:val="center"/>
        </w:trPr>
        <w:tc>
          <w:tcPr>
            <w:tcW w:w="1216" w:type="dxa"/>
            <w:shd w:val="clear" w:color="auto" w:fill="auto"/>
          </w:tcPr>
          <w:p w14:paraId="042DFD2C" w14:textId="4296FBA5" w:rsidR="00122367" w:rsidRDefault="00122367" w:rsidP="00122367">
            <w:r>
              <w:t>P</w:t>
            </w:r>
          </w:p>
        </w:tc>
        <w:tc>
          <w:tcPr>
            <w:tcW w:w="994" w:type="dxa"/>
            <w:shd w:val="clear" w:color="auto" w:fill="auto"/>
          </w:tcPr>
          <w:p w14:paraId="7356452B" w14:textId="2D1C89D8" w:rsidR="00122367" w:rsidRPr="009241FB" w:rsidRDefault="00122367" w:rsidP="00122367">
            <w:pPr>
              <w:jc w:val="center"/>
            </w:pPr>
            <w:r>
              <w:t>0</w:t>
            </w:r>
            <w:r w:rsidRPr="00E45881">
              <w:t>,9</w:t>
            </w:r>
          </w:p>
        </w:tc>
        <w:tc>
          <w:tcPr>
            <w:tcW w:w="1430" w:type="dxa"/>
            <w:shd w:val="clear" w:color="auto" w:fill="auto"/>
          </w:tcPr>
          <w:p w14:paraId="4FA867B3" w14:textId="7D62802D" w:rsidR="00122367" w:rsidRPr="009241FB" w:rsidRDefault="00122367" w:rsidP="00122367">
            <w:pPr>
              <w:jc w:val="center"/>
            </w:pPr>
            <w:r w:rsidRPr="00E45881">
              <w:t>4,4</w:t>
            </w:r>
          </w:p>
        </w:tc>
        <w:tc>
          <w:tcPr>
            <w:tcW w:w="1044" w:type="dxa"/>
            <w:shd w:val="clear" w:color="auto" w:fill="auto"/>
          </w:tcPr>
          <w:p w14:paraId="0A9F1938" w14:textId="46DC358F" w:rsidR="00122367" w:rsidRPr="009241FB" w:rsidRDefault="00122367" w:rsidP="00122367">
            <w:pPr>
              <w:jc w:val="center"/>
            </w:pPr>
            <w:r w:rsidRPr="00E45881">
              <w:t>18,3</w:t>
            </w:r>
          </w:p>
        </w:tc>
        <w:tc>
          <w:tcPr>
            <w:tcW w:w="1161" w:type="dxa"/>
            <w:shd w:val="clear" w:color="auto" w:fill="auto"/>
          </w:tcPr>
          <w:p w14:paraId="14972EFF" w14:textId="08FF887E" w:rsidR="00122367" w:rsidRPr="009241FB" w:rsidRDefault="00122367" w:rsidP="00122367">
            <w:pPr>
              <w:jc w:val="center"/>
            </w:pPr>
            <w:r w:rsidRPr="00E45881">
              <w:t>35,9</w:t>
            </w:r>
          </w:p>
        </w:tc>
        <w:tc>
          <w:tcPr>
            <w:tcW w:w="1061" w:type="dxa"/>
            <w:shd w:val="clear" w:color="auto" w:fill="auto"/>
          </w:tcPr>
          <w:p w14:paraId="06F2A237" w14:textId="4E23FF92" w:rsidR="00122367" w:rsidRPr="009241FB" w:rsidRDefault="00122367" w:rsidP="00122367">
            <w:pPr>
              <w:jc w:val="center"/>
            </w:pPr>
            <w:r w:rsidRPr="00E45881">
              <w:t>39,5</w:t>
            </w:r>
          </w:p>
        </w:tc>
        <w:tc>
          <w:tcPr>
            <w:tcW w:w="1204" w:type="dxa"/>
          </w:tcPr>
          <w:p w14:paraId="2545C696" w14:textId="3AE0FCB5" w:rsidR="00122367" w:rsidRPr="009241FB" w:rsidRDefault="00122367" w:rsidP="00122367">
            <w:pPr>
              <w:jc w:val="center"/>
            </w:pPr>
            <w:r>
              <w:t>0</w:t>
            </w:r>
            <w:r w:rsidRPr="00E45881">
              <w:t>,9</w:t>
            </w:r>
          </w:p>
        </w:tc>
        <w:tc>
          <w:tcPr>
            <w:tcW w:w="1304" w:type="dxa"/>
            <w:shd w:val="clear" w:color="auto" w:fill="auto"/>
          </w:tcPr>
          <w:p w14:paraId="00E04196" w14:textId="568CA18B" w:rsidR="00122367" w:rsidRPr="00122367" w:rsidRDefault="00122367" w:rsidP="00122367">
            <w:pPr>
              <w:jc w:val="center"/>
              <w:rPr>
                <w:b/>
                <w:bCs/>
              </w:rPr>
            </w:pPr>
            <w:r w:rsidRPr="00122367">
              <w:rPr>
                <w:b/>
                <w:bCs/>
              </w:rPr>
              <w:t>4,10</w:t>
            </w:r>
          </w:p>
        </w:tc>
      </w:tr>
      <w:tr w:rsidR="00122367" w14:paraId="4F99E6B4" w14:textId="77777777" w:rsidTr="00817E7C">
        <w:trPr>
          <w:jc w:val="center"/>
        </w:trPr>
        <w:tc>
          <w:tcPr>
            <w:tcW w:w="1216" w:type="dxa"/>
            <w:shd w:val="clear" w:color="auto" w:fill="auto"/>
          </w:tcPr>
          <w:p w14:paraId="221D1B7E" w14:textId="3540CACC" w:rsidR="00122367" w:rsidRDefault="00122367" w:rsidP="00122367">
            <w:r>
              <w:t>Q</w:t>
            </w:r>
          </w:p>
        </w:tc>
        <w:tc>
          <w:tcPr>
            <w:tcW w:w="994" w:type="dxa"/>
            <w:shd w:val="clear" w:color="auto" w:fill="auto"/>
          </w:tcPr>
          <w:p w14:paraId="51B469F1" w14:textId="4F5576BC" w:rsidR="00122367" w:rsidRPr="009241FB" w:rsidRDefault="00122367" w:rsidP="00122367">
            <w:pPr>
              <w:jc w:val="center"/>
            </w:pPr>
            <w:r w:rsidRPr="00E45881">
              <w:t>6,5</w:t>
            </w:r>
          </w:p>
        </w:tc>
        <w:tc>
          <w:tcPr>
            <w:tcW w:w="1430" w:type="dxa"/>
            <w:shd w:val="clear" w:color="auto" w:fill="auto"/>
          </w:tcPr>
          <w:p w14:paraId="11513319" w14:textId="1CB8E423" w:rsidR="00122367" w:rsidRPr="009241FB" w:rsidRDefault="00122367" w:rsidP="00122367">
            <w:pPr>
              <w:jc w:val="center"/>
            </w:pPr>
            <w:r w:rsidRPr="00E45881">
              <w:t>17,3</w:t>
            </w:r>
          </w:p>
        </w:tc>
        <w:tc>
          <w:tcPr>
            <w:tcW w:w="1044" w:type="dxa"/>
            <w:shd w:val="clear" w:color="auto" w:fill="auto"/>
          </w:tcPr>
          <w:p w14:paraId="7321F2D0" w14:textId="7C14E462" w:rsidR="00122367" w:rsidRPr="009241FB" w:rsidRDefault="00122367" w:rsidP="00122367">
            <w:pPr>
              <w:jc w:val="center"/>
            </w:pPr>
            <w:r w:rsidRPr="00E45881">
              <w:t>25,4</w:t>
            </w:r>
          </w:p>
        </w:tc>
        <w:tc>
          <w:tcPr>
            <w:tcW w:w="1161" w:type="dxa"/>
            <w:shd w:val="clear" w:color="auto" w:fill="auto"/>
          </w:tcPr>
          <w:p w14:paraId="786D0042" w14:textId="488A835B" w:rsidR="00122367" w:rsidRPr="009241FB" w:rsidRDefault="00122367" w:rsidP="00122367">
            <w:pPr>
              <w:jc w:val="center"/>
            </w:pPr>
            <w:r w:rsidRPr="00E45881">
              <w:t>23,1</w:t>
            </w:r>
          </w:p>
        </w:tc>
        <w:tc>
          <w:tcPr>
            <w:tcW w:w="1061" w:type="dxa"/>
            <w:shd w:val="clear" w:color="auto" w:fill="auto"/>
          </w:tcPr>
          <w:p w14:paraId="08AFD6FF" w14:textId="04DE085D" w:rsidR="00122367" w:rsidRPr="009241FB" w:rsidRDefault="00122367" w:rsidP="00122367">
            <w:pPr>
              <w:jc w:val="center"/>
            </w:pPr>
            <w:r w:rsidRPr="00E45881">
              <w:t>25,5</w:t>
            </w:r>
          </w:p>
        </w:tc>
        <w:tc>
          <w:tcPr>
            <w:tcW w:w="1204" w:type="dxa"/>
          </w:tcPr>
          <w:p w14:paraId="5CD7A138" w14:textId="54F38424" w:rsidR="00122367" w:rsidRPr="009241FB" w:rsidRDefault="00122367" w:rsidP="00122367">
            <w:pPr>
              <w:jc w:val="center"/>
            </w:pPr>
            <w:r w:rsidRPr="00E45881">
              <w:t>2,2</w:t>
            </w:r>
          </w:p>
        </w:tc>
        <w:tc>
          <w:tcPr>
            <w:tcW w:w="1304" w:type="dxa"/>
            <w:shd w:val="clear" w:color="auto" w:fill="auto"/>
          </w:tcPr>
          <w:p w14:paraId="5750BE1B" w14:textId="6C1E3B38" w:rsidR="00122367" w:rsidRPr="00122367" w:rsidRDefault="00122367" w:rsidP="00122367">
            <w:pPr>
              <w:jc w:val="center"/>
              <w:rPr>
                <w:b/>
                <w:bCs/>
              </w:rPr>
            </w:pPr>
            <w:r w:rsidRPr="00122367">
              <w:rPr>
                <w:b/>
                <w:bCs/>
              </w:rPr>
              <w:t>3,45</w:t>
            </w:r>
          </w:p>
        </w:tc>
      </w:tr>
      <w:tr w:rsidR="00122367" w14:paraId="77BF063F" w14:textId="77777777" w:rsidTr="00817E7C">
        <w:trPr>
          <w:jc w:val="center"/>
        </w:trPr>
        <w:tc>
          <w:tcPr>
            <w:tcW w:w="1216" w:type="dxa"/>
            <w:shd w:val="clear" w:color="auto" w:fill="auto"/>
          </w:tcPr>
          <w:p w14:paraId="2E8A48F5" w14:textId="11B0D67E" w:rsidR="00122367" w:rsidRDefault="00122367" w:rsidP="00122367">
            <w:r>
              <w:t>R</w:t>
            </w:r>
          </w:p>
        </w:tc>
        <w:tc>
          <w:tcPr>
            <w:tcW w:w="994" w:type="dxa"/>
            <w:shd w:val="clear" w:color="auto" w:fill="auto"/>
          </w:tcPr>
          <w:p w14:paraId="0A1DB58D" w14:textId="1D21474D" w:rsidR="00122367" w:rsidRPr="009241FB" w:rsidRDefault="00122367" w:rsidP="00122367">
            <w:pPr>
              <w:jc w:val="center"/>
            </w:pPr>
            <w:r w:rsidRPr="00E45881">
              <w:t>3,4</w:t>
            </w:r>
          </w:p>
        </w:tc>
        <w:tc>
          <w:tcPr>
            <w:tcW w:w="1430" w:type="dxa"/>
            <w:shd w:val="clear" w:color="auto" w:fill="auto"/>
          </w:tcPr>
          <w:p w14:paraId="30CA8DD5" w14:textId="20B90FDE" w:rsidR="00122367" w:rsidRPr="009241FB" w:rsidRDefault="00122367" w:rsidP="00122367">
            <w:pPr>
              <w:jc w:val="center"/>
            </w:pPr>
            <w:r w:rsidRPr="00E45881">
              <w:t>13,7</w:t>
            </w:r>
          </w:p>
        </w:tc>
        <w:tc>
          <w:tcPr>
            <w:tcW w:w="1044" w:type="dxa"/>
            <w:shd w:val="clear" w:color="auto" w:fill="auto"/>
          </w:tcPr>
          <w:p w14:paraId="65AFF347" w14:textId="76A288A5" w:rsidR="00122367" w:rsidRPr="009241FB" w:rsidRDefault="00122367" w:rsidP="00122367">
            <w:pPr>
              <w:jc w:val="center"/>
            </w:pPr>
            <w:r w:rsidRPr="00E45881">
              <w:t>23,9</w:t>
            </w:r>
          </w:p>
        </w:tc>
        <w:tc>
          <w:tcPr>
            <w:tcW w:w="1161" w:type="dxa"/>
            <w:shd w:val="clear" w:color="auto" w:fill="auto"/>
          </w:tcPr>
          <w:p w14:paraId="2A14CEE6" w14:textId="54610957" w:rsidR="00122367" w:rsidRPr="009241FB" w:rsidRDefault="00122367" w:rsidP="00122367">
            <w:pPr>
              <w:jc w:val="center"/>
            </w:pPr>
            <w:r w:rsidRPr="00E45881">
              <w:t>26,1</w:t>
            </w:r>
          </w:p>
        </w:tc>
        <w:tc>
          <w:tcPr>
            <w:tcW w:w="1061" w:type="dxa"/>
            <w:shd w:val="clear" w:color="auto" w:fill="auto"/>
          </w:tcPr>
          <w:p w14:paraId="7B521ACD" w14:textId="29B041EC" w:rsidR="00122367" w:rsidRPr="009241FB" w:rsidRDefault="00122367" w:rsidP="00122367">
            <w:pPr>
              <w:jc w:val="center"/>
            </w:pPr>
            <w:r w:rsidRPr="00E45881">
              <w:t>30,2</w:t>
            </w:r>
          </w:p>
        </w:tc>
        <w:tc>
          <w:tcPr>
            <w:tcW w:w="1204" w:type="dxa"/>
          </w:tcPr>
          <w:p w14:paraId="17DB3518" w14:textId="69DDC31D" w:rsidR="00122367" w:rsidRPr="009241FB" w:rsidRDefault="00122367" w:rsidP="00122367">
            <w:pPr>
              <w:jc w:val="center"/>
            </w:pPr>
            <w:r w:rsidRPr="00E45881">
              <w:t>2,7</w:t>
            </w:r>
          </w:p>
        </w:tc>
        <w:tc>
          <w:tcPr>
            <w:tcW w:w="1304" w:type="dxa"/>
            <w:shd w:val="clear" w:color="auto" w:fill="auto"/>
          </w:tcPr>
          <w:p w14:paraId="4F908EB1" w14:textId="5ED2B87F" w:rsidR="00122367" w:rsidRPr="00122367" w:rsidRDefault="00122367" w:rsidP="00122367">
            <w:pPr>
              <w:jc w:val="center"/>
              <w:rPr>
                <w:b/>
                <w:bCs/>
              </w:rPr>
            </w:pPr>
            <w:r w:rsidRPr="00122367">
              <w:rPr>
                <w:b/>
                <w:bCs/>
              </w:rPr>
              <w:t>3,68</w:t>
            </w:r>
          </w:p>
        </w:tc>
      </w:tr>
      <w:tr w:rsidR="00122367" w14:paraId="45B6E4AB" w14:textId="77777777" w:rsidTr="00817E7C">
        <w:trPr>
          <w:jc w:val="center"/>
        </w:trPr>
        <w:tc>
          <w:tcPr>
            <w:tcW w:w="1216" w:type="dxa"/>
            <w:shd w:val="clear" w:color="auto" w:fill="auto"/>
          </w:tcPr>
          <w:p w14:paraId="4BAC65C6" w14:textId="48216635" w:rsidR="00122367" w:rsidRDefault="00122367" w:rsidP="00122367">
            <w:r>
              <w:t>S</w:t>
            </w:r>
          </w:p>
        </w:tc>
        <w:tc>
          <w:tcPr>
            <w:tcW w:w="994" w:type="dxa"/>
            <w:shd w:val="clear" w:color="auto" w:fill="auto"/>
          </w:tcPr>
          <w:p w14:paraId="2FC93B7E" w14:textId="7B931B34" w:rsidR="00122367" w:rsidRPr="009241FB" w:rsidRDefault="00122367" w:rsidP="00122367">
            <w:pPr>
              <w:jc w:val="center"/>
            </w:pPr>
            <w:r w:rsidRPr="00E45881">
              <w:t>2,0</w:t>
            </w:r>
          </w:p>
        </w:tc>
        <w:tc>
          <w:tcPr>
            <w:tcW w:w="1430" w:type="dxa"/>
            <w:shd w:val="clear" w:color="auto" w:fill="auto"/>
          </w:tcPr>
          <w:p w14:paraId="55FC0D17" w14:textId="55879AC4" w:rsidR="00122367" w:rsidRPr="009241FB" w:rsidRDefault="00122367" w:rsidP="00122367">
            <w:pPr>
              <w:jc w:val="center"/>
            </w:pPr>
            <w:r w:rsidRPr="00E45881">
              <w:t>10,0</w:t>
            </w:r>
          </w:p>
        </w:tc>
        <w:tc>
          <w:tcPr>
            <w:tcW w:w="1044" w:type="dxa"/>
            <w:shd w:val="clear" w:color="auto" w:fill="auto"/>
          </w:tcPr>
          <w:p w14:paraId="418F0DA9" w14:textId="4E493B3A" w:rsidR="00122367" w:rsidRPr="009241FB" w:rsidRDefault="00122367" w:rsidP="00122367">
            <w:pPr>
              <w:jc w:val="center"/>
            </w:pPr>
            <w:r w:rsidRPr="00E45881">
              <w:t>19,0</w:t>
            </w:r>
          </w:p>
        </w:tc>
        <w:tc>
          <w:tcPr>
            <w:tcW w:w="1161" w:type="dxa"/>
            <w:shd w:val="clear" w:color="auto" w:fill="auto"/>
          </w:tcPr>
          <w:p w14:paraId="280BF239" w14:textId="6A71FABB" w:rsidR="00122367" w:rsidRPr="009241FB" w:rsidRDefault="00122367" w:rsidP="00122367">
            <w:pPr>
              <w:jc w:val="center"/>
            </w:pPr>
            <w:r w:rsidRPr="00E45881">
              <w:t>25,4</w:t>
            </w:r>
          </w:p>
        </w:tc>
        <w:tc>
          <w:tcPr>
            <w:tcW w:w="1061" w:type="dxa"/>
            <w:shd w:val="clear" w:color="auto" w:fill="auto"/>
          </w:tcPr>
          <w:p w14:paraId="6D5848C6" w14:textId="31ACCFE5" w:rsidR="00122367" w:rsidRPr="009241FB" w:rsidRDefault="00122367" w:rsidP="00122367">
            <w:pPr>
              <w:jc w:val="center"/>
            </w:pPr>
            <w:r w:rsidRPr="00E45881">
              <w:t>40,4</w:t>
            </w:r>
          </w:p>
        </w:tc>
        <w:tc>
          <w:tcPr>
            <w:tcW w:w="1204" w:type="dxa"/>
          </w:tcPr>
          <w:p w14:paraId="6EECCC7D" w14:textId="4DB0569D" w:rsidR="00122367" w:rsidRPr="009241FB" w:rsidRDefault="00122367" w:rsidP="00122367">
            <w:pPr>
              <w:jc w:val="center"/>
            </w:pPr>
            <w:r w:rsidRPr="00E45881">
              <w:t>3,2</w:t>
            </w:r>
          </w:p>
        </w:tc>
        <w:tc>
          <w:tcPr>
            <w:tcW w:w="1304" w:type="dxa"/>
            <w:shd w:val="clear" w:color="auto" w:fill="auto"/>
          </w:tcPr>
          <w:p w14:paraId="0D6DBB4B" w14:textId="54FCC25E" w:rsidR="00122367" w:rsidRPr="00122367" w:rsidRDefault="00122367" w:rsidP="00122367">
            <w:pPr>
              <w:jc w:val="center"/>
              <w:rPr>
                <w:b/>
                <w:bCs/>
              </w:rPr>
            </w:pPr>
            <w:r w:rsidRPr="00122367">
              <w:rPr>
                <w:b/>
                <w:bCs/>
              </w:rPr>
              <w:t>3,95</w:t>
            </w:r>
          </w:p>
        </w:tc>
      </w:tr>
      <w:tr w:rsidR="00122367" w14:paraId="1A7AACEB" w14:textId="77777777" w:rsidTr="00817E7C">
        <w:trPr>
          <w:jc w:val="center"/>
        </w:trPr>
        <w:tc>
          <w:tcPr>
            <w:tcW w:w="1216" w:type="dxa"/>
            <w:shd w:val="clear" w:color="auto" w:fill="auto"/>
          </w:tcPr>
          <w:p w14:paraId="683525A7" w14:textId="445ACF34" w:rsidR="00122367" w:rsidRDefault="00122367" w:rsidP="00122367">
            <w:r>
              <w:t>T</w:t>
            </w:r>
          </w:p>
        </w:tc>
        <w:tc>
          <w:tcPr>
            <w:tcW w:w="994" w:type="dxa"/>
            <w:shd w:val="clear" w:color="auto" w:fill="auto"/>
          </w:tcPr>
          <w:p w14:paraId="59F25494" w14:textId="00F79763" w:rsidR="00122367" w:rsidRPr="009241FB" w:rsidRDefault="00122367" w:rsidP="00122367">
            <w:pPr>
              <w:jc w:val="center"/>
            </w:pPr>
            <w:r w:rsidRPr="00E45881">
              <w:t>2,2</w:t>
            </w:r>
          </w:p>
        </w:tc>
        <w:tc>
          <w:tcPr>
            <w:tcW w:w="1430" w:type="dxa"/>
            <w:shd w:val="clear" w:color="auto" w:fill="auto"/>
          </w:tcPr>
          <w:p w14:paraId="40A39499" w14:textId="357755FB" w:rsidR="00122367" w:rsidRPr="009241FB" w:rsidRDefault="00122367" w:rsidP="00122367">
            <w:pPr>
              <w:jc w:val="center"/>
            </w:pPr>
            <w:r w:rsidRPr="00E45881">
              <w:t>7,9</w:t>
            </w:r>
          </w:p>
        </w:tc>
        <w:tc>
          <w:tcPr>
            <w:tcW w:w="1044" w:type="dxa"/>
            <w:shd w:val="clear" w:color="auto" w:fill="auto"/>
          </w:tcPr>
          <w:p w14:paraId="5E887B76" w14:textId="3E2A4DAF" w:rsidR="00122367" w:rsidRPr="009241FB" w:rsidRDefault="00122367" w:rsidP="00122367">
            <w:pPr>
              <w:jc w:val="center"/>
            </w:pPr>
            <w:r w:rsidRPr="00E45881">
              <w:t>17,0</w:t>
            </w:r>
          </w:p>
        </w:tc>
        <w:tc>
          <w:tcPr>
            <w:tcW w:w="1161" w:type="dxa"/>
            <w:shd w:val="clear" w:color="auto" w:fill="auto"/>
          </w:tcPr>
          <w:p w14:paraId="34F53B74" w14:textId="77F30D29" w:rsidR="00122367" w:rsidRPr="009241FB" w:rsidRDefault="00122367" w:rsidP="00122367">
            <w:pPr>
              <w:jc w:val="center"/>
            </w:pPr>
            <w:r w:rsidRPr="00E45881">
              <w:t>25,2</w:t>
            </w:r>
          </w:p>
        </w:tc>
        <w:tc>
          <w:tcPr>
            <w:tcW w:w="1061" w:type="dxa"/>
            <w:shd w:val="clear" w:color="auto" w:fill="auto"/>
          </w:tcPr>
          <w:p w14:paraId="3EF6A5F6" w14:textId="424CCEE3" w:rsidR="00122367" w:rsidRPr="009241FB" w:rsidRDefault="00122367" w:rsidP="00122367">
            <w:pPr>
              <w:jc w:val="center"/>
            </w:pPr>
            <w:r w:rsidRPr="00E45881">
              <w:t>45,8</w:t>
            </w:r>
          </w:p>
        </w:tc>
        <w:tc>
          <w:tcPr>
            <w:tcW w:w="1204" w:type="dxa"/>
          </w:tcPr>
          <w:p w14:paraId="17499986" w14:textId="17A9B103" w:rsidR="00122367" w:rsidRPr="009241FB" w:rsidRDefault="00122367" w:rsidP="00122367">
            <w:pPr>
              <w:jc w:val="center"/>
            </w:pPr>
            <w:r w:rsidRPr="00E45881">
              <w:t>1,8</w:t>
            </w:r>
          </w:p>
        </w:tc>
        <w:tc>
          <w:tcPr>
            <w:tcW w:w="1304" w:type="dxa"/>
            <w:shd w:val="clear" w:color="auto" w:fill="auto"/>
          </w:tcPr>
          <w:p w14:paraId="7D936445" w14:textId="7FB96F01" w:rsidR="00122367" w:rsidRPr="00122367" w:rsidRDefault="00122367" w:rsidP="00122367">
            <w:pPr>
              <w:jc w:val="center"/>
              <w:rPr>
                <w:b/>
                <w:bCs/>
              </w:rPr>
            </w:pPr>
            <w:r w:rsidRPr="00122367">
              <w:rPr>
                <w:b/>
                <w:bCs/>
              </w:rPr>
              <w:t>4,07</w:t>
            </w:r>
          </w:p>
        </w:tc>
      </w:tr>
      <w:tr w:rsidR="00122367" w14:paraId="6CB7CC3E" w14:textId="77777777" w:rsidTr="00817E7C">
        <w:trPr>
          <w:jc w:val="center"/>
        </w:trPr>
        <w:tc>
          <w:tcPr>
            <w:tcW w:w="1216" w:type="dxa"/>
            <w:shd w:val="clear" w:color="auto" w:fill="auto"/>
          </w:tcPr>
          <w:p w14:paraId="3B3848AD" w14:textId="6ACBD076" w:rsidR="00122367" w:rsidRDefault="00122367" w:rsidP="00122367">
            <w:r>
              <w:t>U</w:t>
            </w:r>
          </w:p>
        </w:tc>
        <w:tc>
          <w:tcPr>
            <w:tcW w:w="994" w:type="dxa"/>
            <w:shd w:val="clear" w:color="auto" w:fill="auto"/>
          </w:tcPr>
          <w:p w14:paraId="7948EDC9" w14:textId="63F86BB2" w:rsidR="00122367" w:rsidRPr="009241FB" w:rsidRDefault="00122367" w:rsidP="00122367">
            <w:pPr>
              <w:jc w:val="center"/>
            </w:pPr>
            <w:r w:rsidRPr="00E45881">
              <w:t>2,0</w:t>
            </w:r>
          </w:p>
        </w:tc>
        <w:tc>
          <w:tcPr>
            <w:tcW w:w="1430" w:type="dxa"/>
            <w:shd w:val="clear" w:color="auto" w:fill="auto"/>
          </w:tcPr>
          <w:p w14:paraId="7DD72928" w14:textId="4C4880ED" w:rsidR="00122367" w:rsidRPr="009241FB" w:rsidRDefault="00122367" w:rsidP="00122367">
            <w:pPr>
              <w:jc w:val="center"/>
            </w:pPr>
            <w:r w:rsidRPr="00E45881">
              <w:t>6,7</w:t>
            </w:r>
          </w:p>
        </w:tc>
        <w:tc>
          <w:tcPr>
            <w:tcW w:w="1044" w:type="dxa"/>
            <w:shd w:val="clear" w:color="auto" w:fill="auto"/>
          </w:tcPr>
          <w:p w14:paraId="4252EE86" w14:textId="1486E834" w:rsidR="00122367" w:rsidRPr="009241FB" w:rsidRDefault="00122367" w:rsidP="00122367">
            <w:pPr>
              <w:jc w:val="center"/>
            </w:pPr>
            <w:r w:rsidRPr="00E45881">
              <w:t>13,9</w:t>
            </w:r>
          </w:p>
        </w:tc>
        <w:tc>
          <w:tcPr>
            <w:tcW w:w="1161" w:type="dxa"/>
            <w:shd w:val="clear" w:color="auto" w:fill="auto"/>
          </w:tcPr>
          <w:p w14:paraId="0295626D" w14:textId="1686E025" w:rsidR="00122367" w:rsidRPr="009241FB" w:rsidRDefault="00122367" w:rsidP="00122367">
            <w:pPr>
              <w:jc w:val="center"/>
            </w:pPr>
            <w:r w:rsidRPr="00E45881">
              <w:t>25,4</w:t>
            </w:r>
          </w:p>
        </w:tc>
        <w:tc>
          <w:tcPr>
            <w:tcW w:w="1061" w:type="dxa"/>
            <w:shd w:val="clear" w:color="auto" w:fill="auto"/>
          </w:tcPr>
          <w:p w14:paraId="37ED979C" w14:textId="4F51A955" w:rsidR="00122367" w:rsidRPr="009241FB" w:rsidRDefault="00122367" w:rsidP="00122367">
            <w:pPr>
              <w:jc w:val="center"/>
            </w:pPr>
            <w:r w:rsidRPr="00E45881">
              <w:t>48,3</w:t>
            </w:r>
          </w:p>
        </w:tc>
        <w:tc>
          <w:tcPr>
            <w:tcW w:w="1204" w:type="dxa"/>
          </w:tcPr>
          <w:p w14:paraId="30DE155D" w14:textId="0AD9FD12" w:rsidR="00122367" w:rsidRPr="009241FB" w:rsidRDefault="00122367" w:rsidP="00122367">
            <w:pPr>
              <w:jc w:val="center"/>
            </w:pPr>
            <w:r w:rsidRPr="00E45881">
              <w:t>3,6</w:t>
            </w:r>
          </w:p>
        </w:tc>
        <w:tc>
          <w:tcPr>
            <w:tcW w:w="1304" w:type="dxa"/>
            <w:shd w:val="clear" w:color="auto" w:fill="auto"/>
          </w:tcPr>
          <w:p w14:paraId="52E66B86" w14:textId="07E477EC" w:rsidR="00122367" w:rsidRPr="00122367" w:rsidRDefault="00122367" w:rsidP="00122367">
            <w:pPr>
              <w:jc w:val="center"/>
              <w:rPr>
                <w:b/>
                <w:bCs/>
              </w:rPr>
            </w:pPr>
            <w:r w:rsidRPr="00122367">
              <w:rPr>
                <w:b/>
                <w:bCs/>
              </w:rPr>
              <w:t>4,15</w:t>
            </w:r>
          </w:p>
        </w:tc>
      </w:tr>
    </w:tbl>
    <w:p w14:paraId="756D012A" w14:textId="77777777" w:rsidR="005B4EB4" w:rsidRDefault="005B4EB4" w:rsidP="005B4EB4">
      <w:pPr>
        <w:pStyle w:val="Slogna"/>
      </w:pPr>
    </w:p>
    <w:p w14:paraId="71D2A862" w14:textId="77777777" w:rsidR="005B4EB4" w:rsidRDefault="005B4EB4" w:rsidP="005B4EB4">
      <w:pPr>
        <w:pStyle w:val="Slogna"/>
      </w:pPr>
      <w:r>
        <w:br w:type="page"/>
      </w:r>
      <w:r w:rsidRPr="00C6669F">
        <w:rPr>
          <w:b/>
          <w:bCs/>
          <w:u w:val="single"/>
        </w:rPr>
        <w:t>Graf:</w:t>
      </w:r>
      <w:r>
        <w:t xml:space="preserve"> Primerjava povprečnih ocen po področjih </w:t>
      </w:r>
    </w:p>
    <w:p w14:paraId="3992A8D2" w14:textId="30CD91B3" w:rsidR="005B4EB4" w:rsidRDefault="00126808" w:rsidP="005B4EB4">
      <w:pPr>
        <w:spacing w:line="360" w:lineRule="auto"/>
        <w:jc w:val="both"/>
      </w:pPr>
      <w:r>
        <w:rPr>
          <w:noProof/>
        </w:rPr>
        <w:object w:dxaOrig="1440" w:dyaOrig="1440" w14:anchorId="1681625E">
          <v:shape id="_x0000_s1642" type="#_x0000_t75" style="position:absolute;left:0;text-align:left;margin-left:-3.2pt;margin-top:5.9pt;width:461.8pt;height:450.45pt;z-index:251702272">
            <v:imagedata r:id="rId28" o:title=""/>
            <w10:wrap type="topAndBottom"/>
          </v:shape>
          <o:OLEObject Type="Embed" ProgID="MSGraph.Chart.8" ShapeID="_x0000_s1642" DrawAspect="Content" ObjectID="_1700026117" r:id="rId29">
            <o:FieldCodes>\s</o:FieldCodes>
          </o:OLEObject>
        </w:object>
      </w:r>
    </w:p>
    <w:p w14:paraId="5D6C195A" w14:textId="77777777" w:rsidR="005B4EB4" w:rsidRDefault="005B4EB4" w:rsidP="005B4EB4">
      <w:pPr>
        <w:spacing w:line="360" w:lineRule="auto"/>
      </w:pPr>
    </w:p>
    <w:p w14:paraId="171583F7" w14:textId="0C9C5280" w:rsidR="005B4EB4" w:rsidRDefault="005B4EB4" w:rsidP="005B4EB4">
      <w:pPr>
        <w:spacing w:line="360" w:lineRule="auto"/>
        <w:jc w:val="both"/>
      </w:pPr>
      <w:r>
        <w:t xml:space="preserve">Anketiranci so na lestvici ocenjevali, kako velik problem se jim zdijo našteta področja, ki se nanašajo na problematiko </w:t>
      </w:r>
      <w:r w:rsidR="008B7CDA">
        <w:t>udeležencev v prometu.</w:t>
      </w:r>
      <w:r>
        <w:t xml:space="preserve"> </w:t>
      </w:r>
      <w:r w:rsidR="00AF5629">
        <w:t>Področja, ki se nanašajo na</w:t>
      </w:r>
      <w:r w:rsidR="002A5EAA">
        <w:t xml:space="preserve"> udeležence v prometu</w:t>
      </w:r>
      <w:r w:rsidR="00AF5629">
        <w:t>,</w:t>
      </w:r>
      <w:r w:rsidR="002A5EAA">
        <w:t xml:space="preserve"> se v povprečju anketirancem zdijo večji, kot pa problemi, ki se nanašajo na ceste (višje povprečne ocene). N</w:t>
      </w:r>
      <w:r>
        <w:t xml:space="preserve">ajvišje povprečne ocene, torej največje probleme na področju </w:t>
      </w:r>
      <w:r w:rsidR="00520CEB">
        <w:t>udeležencev v prometu</w:t>
      </w:r>
      <w:r>
        <w:t xml:space="preserve"> anketirancem predstavljajo: </w:t>
      </w:r>
      <w:r w:rsidR="002A5EAA">
        <w:t>vozniki pod vplivom alkohola oz. prepovedanih substanc</w:t>
      </w:r>
      <w:r w:rsidRPr="001C00EF">
        <w:rPr>
          <w:rFonts w:cs="Calibri"/>
        </w:rPr>
        <w:t xml:space="preserve"> (</w:t>
      </w:r>
      <w:r w:rsidR="002A5EAA">
        <w:rPr>
          <w:rFonts w:cs="Calibri"/>
        </w:rPr>
        <w:t>4,47</w:t>
      </w:r>
      <w:r w:rsidRPr="001C00EF">
        <w:rPr>
          <w:rFonts w:cs="Calibri"/>
        </w:rPr>
        <w:t xml:space="preserve">), </w:t>
      </w:r>
      <w:r w:rsidR="00527E83">
        <w:t>vožnja v nasprotno smer po avtocesti</w:t>
      </w:r>
      <w:r>
        <w:t xml:space="preserve"> (</w:t>
      </w:r>
      <w:r w:rsidR="00527E83">
        <w:t>4,38)</w:t>
      </w:r>
      <w:r w:rsidRPr="001C00EF">
        <w:rPr>
          <w:rFonts w:cs="Calibri"/>
        </w:rPr>
        <w:t xml:space="preserve"> ter </w:t>
      </w:r>
      <w:r w:rsidR="00527E83">
        <w:t>nestrpnost in agresivna vožnja voznikov</w:t>
      </w:r>
      <w:r>
        <w:t xml:space="preserve"> (</w:t>
      </w:r>
      <w:r w:rsidR="00527E83">
        <w:t>4,37</w:t>
      </w:r>
      <w:r>
        <w:t xml:space="preserve">). Kot najmanj problematična področja pa ocenjujejo: </w:t>
      </w:r>
      <w:r w:rsidR="007068B6">
        <w:t>vožnjo voznikov mopedov brez čelade</w:t>
      </w:r>
      <w:r>
        <w:t xml:space="preserve"> (</w:t>
      </w:r>
      <w:r w:rsidR="007068B6">
        <w:t>3,45</w:t>
      </w:r>
      <w:r>
        <w:t xml:space="preserve">), sledi </w:t>
      </w:r>
      <w:r w:rsidR="007068B6">
        <w:t>prevelika hitrost na avtocestah</w:t>
      </w:r>
      <w:r>
        <w:t xml:space="preserve"> (3,</w:t>
      </w:r>
      <w:r w:rsidR="007068B6">
        <w:t>46</w:t>
      </w:r>
      <w:r>
        <w:t xml:space="preserve">) ter </w:t>
      </w:r>
      <w:r w:rsidR="007068B6">
        <w:t>starejši vozniki, ki vozijo prepočasi</w:t>
      </w:r>
      <w:r>
        <w:t xml:space="preserve"> (3,</w:t>
      </w:r>
      <w:r w:rsidR="007068B6">
        <w:t>51</w:t>
      </w:r>
      <w:r>
        <w:t xml:space="preserve">). </w:t>
      </w:r>
    </w:p>
    <w:p w14:paraId="2F744E48" w14:textId="77777777" w:rsidR="005B4EB4" w:rsidRDefault="005B4EB4" w:rsidP="005B4EB4">
      <w:pPr>
        <w:spacing w:line="360" w:lineRule="auto"/>
        <w:jc w:val="both"/>
      </w:pPr>
    </w:p>
    <w:p w14:paraId="46B47F61" w14:textId="217A1B12" w:rsidR="005B4EB4" w:rsidRDefault="005B4EB4" w:rsidP="005B4EB4">
      <w:pPr>
        <w:pStyle w:val="Slogna"/>
      </w:pPr>
      <w:r w:rsidRPr="001C00EF">
        <w:rPr>
          <w:b/>
          <w:bCs/>
          <w:u w:val="single"/>
        </w:rPr>
        <w:t>Tabela:</w:t>
      </w:r>
      <w:r>
        <w:t xml:space="preserve"> Primerjava povprečnih ocen velikosti problemov, ki se nanašajo na </w:t>
      </w:r>
      <w:r w:rsidR="007068B6">
        <w:t>udeležence v prometu</w:t>
      </w:r>
      <w:r>
        <w:t>, glede na vrsto udeleženca v prometu</w:t>
      </w:r>
    </w:p>
    <w:p w14:paraId="15877AD7" w14:textId="77777777" w:rsidR="005B4EB4" w:rsidRDefault="005B4EB4" w:rsidP="005B4EB4">
      <w:pPr>
        <w:autoSpaceDE w:val="0"/>
        <w:autoSpaceDN w:val="0"/>
        <w:adjustRightInd w:val="0"/>
        <w:ind w:hanging="284"/>
        <w:jc w:val="center"/>
        <w:rPr>
          <w:rFonts w:ascii="System" w:hAnsi="System" w:cs="Times New Roman"/>
          <w:sz w:val="24"/>
          <w:szCs w:val="24"/>
        </w:rPr>
      </w:pPr>
    </w:p>
    <w:p w14:paraId="2A075B5A" w14:textId="77777777" w:rsidR="007068B6" w:rsidRDefault="00126808" w:rsidP="007068B6">
      <w:pPr>
        <w:autoSpaceDE w:val="0"/>
        <w:autoSpaceDN w:val="0"/>
        <w:adjustRightInd w:val="0"/>
        <w:rPr>
          <w:rFonts w:ascii="System" w:hAnsi="System" w:cs="System"/>
          <w:b/>
          <w:bCs/>
          <w:sz w:val="20"/>
          <w:szCs w:val="20"/>
        </w:rPr>
      </w:pPr>
      <w:r>
        <w:rPr>
          <w:rFonts w:ascii="System" w:hAnsi="System" w:cs="System"/>
          <w:b/>
          <w:bCs/>
          <w:sz w:val="20"/>
          <w:szCs w:val="20"/>
        </w:rPr>
        <w:pict w14:anchorId="7F88468C">
          <v:shape id="_x0000_i1038" type="#_x0000_t75" style="width:497.1pt;height:163.4pt">
            <v:imagedata r:id="rId30" o:title=""/>
          </v:shape>
        </w:pict>
      </w:r>
    </w:p>
    <w:p w14:paraId="77485426" w14:textId="77777777" w:rsidR="007068B6" w:rsidRDefault="007068B6" w:rsidP="007068B6">
      <w:pPr>
        <w:autoSpaceDE w:val="0"/>
        <w:autoSpaceDN w:val="0"/>
        <w:adjustRightInd w:val="0"/>
        <w:rPr>
          <w:rFonts w:ascii="System" w:hAnsi="System" w:cs="Times New Roman"/>
          <w:sz w:val="24"/>
          <w:szCs w:val="24"/>
        </w:rPr>
      </w:pPr>
    </w:p>
    <w:p w14:paraId="40E638B4" w14:textId="0EE33DCF" w:rsidR="007068B6" w:rsidRDefault="00126808" w:rsidP="007068B6">
      <w:pPr>
        <w:autoSpaceDE w:val="0"/>
        <w:autoSpaceDN w:val="0"/>
        <w:adjustRightInd w:val="0"/>
        <w:rPr>
          <w:rFonts w:ascii="System" w:hAnsi="System" w:cs="System"/>
          <w:b/>
          <w:bCs/>
          <w:sz w:val="20"/>
          <w:szCs w:val="20"/>
        </w:rPr>
      </w:pPr>
      <w:r>
        <w:rPr>
          <w:rFonts w:ascii="System" w:hAnsi="System" w:cs="System"/>
          <w:b/>
          <w:bCs/>
          <w:sz w:val="20"/>
          <w:szCs w:val="20"/>
        </w:rPr>
        <w:pict w14:anchorId="6F91A14F">
          <v:shape id="_x0000_i1039" type="#_x0000_t75" style="width:498.45pt;height:225.7pt">
            <v:imagedata r:id="rId31" o:title=""/>
          </v:shape>
        </w:pict>
      </w:r>
    </w:p>
    <w:p w14:paraId="5B1A2589" w14:textId="77777777" w:rsidR="007068B6" w:rsidRDefault="007068B6" w:rsidP="007068B6">
      <w:pPr>
        <w:autoSpaceDE w:val="0"/>
        <w:autoSpaceDN w:val="0"/>
        <w:adjustRightInd w:val="0"/>
        <w:rPr>
          <w:rFonts w:ascii="System" w:hAnsi="System" w:cs="Times New Roman"/>
          <w:sz w:val="24"/>
          <w:szCs w:val="24"/>
        </w:rPr>
      </w:pPr>
    </w:p>
    <w:p w14:paraId="1C8C01FC" w14:textId="6FFA4DF0" w:rsidR="007068B6" w:rsidRDefault="00126808" w:rsidP="007068B6">
      <w:pPr>
        <w:autoSpaceDE w:val="0"/>
        <w:autoSpaceDN w:val="0"/>
        <w:adjustRightInd w:val="0"/>
        <w:rPr>
          <w:rFonts w:ascii="System" w:hAnsi="System" w:cs="System"/>
          <w:b/>
          <w:bCs/>
          <w:sz w:val="20"/>
          <w:szCs w:val="20"/>
        </w:rPr>
      </w:pPr>
      <w:r>
        <w:rPr>
          <w:rFonts w:ascii="System" w:hAnsi="System" w:cs="System"/>
          <w:b/>
          <w:bCs/>
          <w:sz w:val="20"/>
          <w:szCs w:val="20"/>
        </w:rPr>
        <w:pict w14:anchorId="44020524">
          <v:shape id="_x0000_i1040" type="#_x0000_t75" style="width:497.75pt;height:175.15pt">
            <v:imagedata r:id="rId32" o:title=""/>
          </v:shape>
        </w:pict>
      </w:r>
    </w:p>
    <w:p w14:paraId="4234D419" w14:textId="77777777" w:rsidR="007068B6" w:rsidRDefault="007068B6" w:rsidP="007068B6">
      <w:pPr>
        <w:autoSpaceDE w:val="0"/>
        <w:autoSpaceDN w:val="0"/>
        <w:adjustRightInd w:val="0"/>
        <w:rPr>
          <w:rFonts w:ascii="System" w:hAnsi="System" w:cs="Times New Roman"/>
          <w:sz w:val="24"/>
          <w:szCs w:val="24"/>
        </w:rPr>
      </w:pPr>
    </w:p>
    <w:p w14:paraId="1AE38AFB" w14:textId="77777777" w:rsidR="005B4EB4" w:rsidRDefault="005B4EB4" w:rsidP="005B4EB4">
      <w:pPr>
        <w:autoSpaceDE w:val="0"/>
        <w:autoSpaceDN w:val="0"/>
        <w:adjustRightInd w:val="0"/>
        <w:ind w:hanging="284"/>
        <w:jc w:val="center"/>
        <w:rPr>
          <w:rFonts w:ascii="System" w:hAnsi="System" w:cs="Times New Roman"/>
          <w:sz w:val="24"/>
          <w:szCs w:val="24"/>
        </w:rPr>
      </w:pPr>
    </w:p>
    <w:p w14:paraId="26577B94" w14:textId="77777777" w:rsidR="005B4EB4" w:rsidRDefault="005B4EB4" w:rsidP="005B4EB4">
      <w:pPr>
        <w:spacing w:line="360" w:lineRule="auto"/>
        <w:ind w:hanging="284"/>
        <w:jc w:val="center"/>
      </w:pPr>
    </w:p>
    <w:p w14:paraId="333F0695" w14:textId="7F595AF6" w:rsidR="005B4EB4" w:rsidRPr="00B65BA5" w:rsidRDefault="00126808" w:rsidP="005B4EB4">
      <w:pPr>
        <w:spacing w:line="360" w:lineRule="auto"/>
        <w:jc w:val="both"/>
        <w:rPr>
          <w:b/>
        </w:rPr>
      </w:pPr>
      <w:r>
        <w:rPr>
          <w:noProof/>
        </w:rPr>
        <w:object w:dxaOrig="1440" w:dyaOrig="1440" w14:anchorId="69782FE9">
          <v:shape id="_x0000_s1639" type="#_x0000_t75" style="position:absolute;left:0;text-align:left;margin-left:-12.1pt;margin-top:47.95pt;width:436.6pt;height:623.85pt;z-index:251698176">
            <v:imagedata r:id="rId33" o:title=""/>
            <w10:wrap type="topAndBottom"/>
          </v:shape>
          <o:OLEObject Type="Embed" ProgID="MSGraph.Chart.8" ShapeID="_x0000_s1639" DrawAspect="Content" ObjectID="_1700026118" r:id="rId34">
            <o:FieldCodes>\s</o:FieldCodes>
          </o:OLEObject>
        </w:object>
      </w:r>
      <w:r w:rsidR="005B4EB4" w:rsidRPr="00B65BA5">
        <w:rPr>
          <w:b/>
        </w:rPr>
        <w:t>Prosimo, da izmed navedenih področij, izpostavite tisto področje, ki vam osebno predstavlja največji problem pri zagotavljanju varnosti v cestnem prometu?</w:t>
      </w:r>
      <w:r w:rsidR="00157E6D">
        <w:rPr>
          <w:b/>
        </w:rPr>
        <w:t xml:space="preserve"> (n=1514)</w:t>
      </w:r>
    </w:p>
    <w:p w14:paraId="13EC5155" w14:textId="60BCA723" w:rsidR="005B4EB4" w:rsidRDefault="005B4EB4" w:rsidP="005B4EB4">
      <w:pPr>
        <w:spacing w:line="360" w:lineRule="auto"/>
        <w:jc w:val="both"/>
      </w:pPr>
    </w:p>
    <w:p w14:paraId="0B1795A5" w14:textId="5EE3F30C" w:rsidR="005B4EB4" w:rsidRDefault="005B4EB4" w:rsidP="005B4EB4">
      <w:pPr>
        <w:spacing w:line="360" w:lineRule="auto"/>
        <w:jc w:val="both"/>
      </w:pPr>
      <w:r>
        <w:t xml:space="preserve">Anketiranci so, kot največji problem pri zagotavljanju varnosti v cestnem </w:t>
      </w:r>
      <w:r w:rsidRPr="001356C9">
        <w:t>prometu (kategorija »</w:t>
      </w:r>
      <w:r w:rsidR="003B5296">
        <w:t>udeleženci v prometu</w:t>
      </w:r>
      <w:r w:rsidRPr="001356C9">
        <w:t>«),</w:t>
      </w:r>
      <w:r>
        <w:t xml:space="preserve"> na prvo mesto </w:t>
      </w:r>
      <w:r w:rsidR="00610551">
        <w:t xml:space="preserve">postavili </w:t>
      </w:r>
      <w:r w:rsidR="003B5296">
        <w:t>nestrpnost in agresivno vožnjo voznikov</w:t>
      </w:r>
      <w:r>
        <w:t xml:space="preserve"> (</w:t>
      </w:r>
      <w:r w:rsidR="003B5296">
        <w:t>21,5</w:t>
      </w:r>
      <w:r>
        <w:t xml:space="preserve"> %), </w:t>
      </w:r>
      <w:r w:rsidR="003B5296">
        <w:t>sledijo vozniki pod vplivom alkohola oz. prepovedanih substanc</w:t>
      </w:r>
      <w:r>
        <w:t xml:space="preserve"> (</w:t>
      </w:r>
      <w:r w:rsidR="003B5296">
        <w:t>17,1</w:t>
      </w:r>
      <w:r>
        <w:t xml:space="preserve"> %)</w:t>
      </w:r>
      <w:r w:rsidR="003B5296">
        <w:t xml:space="preserve"> in vožnja v nasprotno smer po avtocesti (10,2 %)</w:t>
      </w:r>
      <w:r>
        <w:t xml:space="preserve">. Ostala področja dosegajo manj kot desetino navedb, med temi </w:t>
      </w:r>
      <w:r w:rsidR="003B5296">
        <w:t>pa so</w:t>
      </w:r>
      <w:r>
        <w:t xml:space="preserve"> najbolj izpostavljen</w:t>
      </w:r>
      <w:r w:rsidR="003B5296">
        <w:t>i vozniki, ki med vožnjo uporabljajo mobilni telefon</w:t>
      </w:r>
      <w:r>
        <w:t xml:space="preserve"> (8,</w:t>
      </w:r>
      <w:r w:rsidR="003B5296">
        <w:t>1</w:t>
      </w:r>
      <w:r>
        <w:t xml:space="preserve"> %). </w:t>
      </w:r>
    </w:p>
    <w:p w14:paraId="58B2E5FF" w14:textId="30C91AEE" w:rsidR="005D3179" w:rsidRDefault="005D3179" w:rsidP="005B4EB4">
      <w:pPr>
        <w:spacing w:line="360" w:lineRule="auto"/>
        <w:jc w:val="both"/>
      </w:pPr>
    </w:p>
    <w:p w14:paraId="2E1AD9C1" w14:textId="77777777" w:rsidR="00A65AF5" w:rsidRDefault="00A65AF5" w:rsidP="005B4EB4">
      <w:pPr>
        <w:spacing w:line="360" w:lineRule="auto"/>
        <w:jc w:val="both"/>
      </w:pPr>
    </w:p>
    <w:p w14:paraId="22D486ED" w14:textId="632D3764" w:rsidR="005B4EB4" w:rsidRPr="00602221" w:rsidRDefault="005B4EB4" w:rsidP="005B4EB4">
      <w:pPr>
        <w:spacing w:line="360" w:lineRule="auto"/>
        <w:jc w:val="both"/>
      </w:pPr>
      <w:r w:rsidRPr="00602221">
        <w:t>* Pod drugo so anketiranci navedli</w:t>
      </w:r>
      <w:r>
        <w:t xml:space="preserve"> (abecedni vrstni red)</w:t>
      </w:r>
      <w:r w:rsidRPr="00602221">
        <w:t xml:space="preserve">: </w:t>
      </w:r>
    </w:p>
    <w:p w14:paraId="586AB729" w14:textId="77777777" w:rsidR="005D3179" w:rsidRPr="005D3179" w:rsidRDefault="005D3179" w:rsidP="00A65AF5">
      <w:pPr>
        <w:numPr>
          <w:ilvl w:val="0"/>
          <w:numId w:val="18"/>
        </w:numPr>
        <w:spacing w:line="360" w:lineRule="auto"/>
        <w:jc w:val="both"/>
        <w:rPr>
          <w:rFonts w:cs="Calibri"/>
          <w:color w:val="000000"/>
        </w:rPr>
      </w:pPr>
      <w:r w:rsidRPr="005D3179">
        <w:rPr>
          <w:rFonts w:cs="Calibri"/>
          <w:color w:val="000000"/>
        </w:rPr>
        <w:t>kolesarji na pločnikih</w:t>
      </w:r>
    </w:p>
    <w:p w14:paraId="1101759E" w14:textId="2ED4B4EF" w:rsidR="005D3179" w:rsidRPr="005D3179" w:rsidRDefault="00A65AF5" w:rsidP="00A65AF5">
      <w:pPr>
        <w:numPr>
          <w:ilvl w:val="0"/>
          <w:numId w:val="18"/>
        </w:numPr>
        <w:spacing w:line="360" w:lineRule="auto"/>
        <w:jc w:val="both"/>
        <w:rPr>
          <w:rFonts w:cs="Calibri"/>
          <w:color w:val="000000"/>
        </w:rPr>
      </w:pPr>
      <w:r>
        <w:rPr>
          <w:rFonts w:cs="Calibri"/>
          <w:color w:val="000000"/>
        </w:rPr>
        <w:t>n</w:t>
      </w:r>
      <w:r w:rsidR="005D3179" w:rsidRPr="005D3179">
        <w:rPr>
          <w:rFonts w:cs="Calibri"/>
          <w:color w:val="000000"/>
        </w:rPr>
        <w:t>epravilna vožnja v krožiščih</w:t>
      </w:r>
    </w:p>
    <w:p w14:paraId="0009DA16" w14:textId="34AB32E5" w:rsidR="005D3179" w:rsidRPr="005D3179" w:rsidRDefault="005D3179" w:rsidP="00A65AF5">
      <w:pPr>
        <w:numPr>
          <w:ilvl w:val="0"/>
          <w:numId w:val="18"/>
        </w:numPr>
        <w:spacing w:line="360" w:lineRule="auto"/>
        <w:jc w:val="both"/>
        <w:rPr>
          <w:rFonts w:cs="Calibri"/>
          <w:color w:val="000000"/>
        </w:rPr>
      </w:pPr>
      <w:r w:rsidRPr="005D3179">
        <w:rPr>
          <w:rFonts w:cs="Calibri"/>
          <w:color w:val="000000"/>
        </w:rPr>
        <w:t>nesramno prehitevanje in istočasno prevelika hitrost glede na omejitev in s tem ogrožanje vseh ostalih udeležencev v prometu</w:t>
      </w:r>
    </w:p>
    <w:p w14:paraId="15002D80" w14:textId="39A1161F" w:rsidR="005D3179" w:rsidRPr="005D3179" w:rsidRDefault="00A65AF5" w:rsidP="00A65AF5">
      <w:pPr>
        <w:numPr>
          <w:ilvl w:val="0"/>
          <w:numId w:val="18"/>
        </w:numPr>
        <w:spacing w:line="360" w:lineRule="auto"/>
        <w:jc w:val="both"/>
        <w:rPr>
          <w:rFonts w:cs="Calibri"/>
          <w:color w:val="000000"/>
        </w:rPr>
      </w:pPr>
      <w:r>
        <w:rPr>
          <w:rFonts w:cs="Calibri"/>
          <w:color w:val="000000"/>
        </w:rPr>
        <w:t>o</w:t>
      </w:r>
      <w:r w:rsidR="005D3179" w:rsidRPr="005D3179">
        <w:rPr>
          <w:rFonts w:cs="Calibri"/>
          <w:color w:val="000000"/>
        </w:rPr>
        <w:t>bjestnost, agresivnost,</w:t>
      </w:r>
      <w:r>
        <w:rPr>
          <w:rFonts w:cs="Calibri"/>
          <w:color w:val="000000"/>
        </w:rPr>
        <w:t xml:space="preserve"> </w:t>
      </w:r>
      <w:r w:rsidR="005D3179" w:rsidRPr="005D3179">
        <w:rPr>
          <w:rFonts w:cs="Calibri"/>
          <w:color w:val="000000"/>
        </w:rPr>
        <w:t>nestrpnost in neupoštevanje predpisov</w:t>
      </w:r>
    </w:p>
    <w:p w14:paraId="42DE411F" w14:textId="1B8F137A" w:rsidR="005D3179" w:rsidRPr="005D3179" w:rsidRDefault="005D3179" w:rsidP="00A65AF5">
      <w:pPr>
        <w:numPr>
          <w:ilvl w:val="0"/>
          <w:numId w:val="18"/>
        </w:numPr>
        <w:spacing w:line="360" w:lineRule="auto"/>
        <w:jc w:val="both"/>
        <w:rPr>
          <w:rFonts w:cs="Calibri"/>
          <w:color w:val="000000"/>
        </w:rPr>
      </w:pPr>
      <w:r w:rsidRPr="005D3179">
        <w:rPr>
          <w:rFonts w:cs="Calibri"/>
          <w:color w:val="000000"/>
        </w:rPr>
        <w:t>prenizka predpisana hitrost v naseljih, n</w:t>
      </w:r>
      <w:r w:rsidR="00A65AF5">
        <w:rPr>
          <w:rFonts w:cs="Calibri"/>
          <w:color w:val="000000"/>
        </w:rPr>
        <w:t xml:space="preserve">a </w:t>
      </w:r>
      <w:r w:rsidRPr="005D3179">
        <w:rPr>
          <w:rFonts w:cs="Calibri"/>
          <w:color w:val="000000"/>
        </w:rPr>
        <w:t>pr</w:t>
      </w:r>
      <w:r w:rsidR="00A65AF5">
        <w:rPr>
          <w:rFonts w:cs="Calibri"/>
          <w:color w:val="000000"/>
        </w:rPr>
        <w:t xml:space="preserve">imer </w:t>
      </w:r>
      <w:r w:rsidRPr="005D3179">
        <w:rPr>
          <w:rFonts w:cs="Calibri"/>
          <w:color w:val="000000"/>
        </w:rPr>
        <w:t>30km/h, posledično pa vsi vozijo z večjo hitrostjo</w:t>
      </w:r>
      <w:r w:rsidR="00A65AF5">
        <w:rPr>
          <w:rFonts w:cs="Calibri"/>
          <w:color w:val="000000"/>
        </w:rPr>
        <w:t xml:space="preserve"> </w:t>
      </w:r>
      <w:r w:rsidRPr="005D3179">
        <w:rPr>
          <w:rFonts w:cs="Calibri"/>
          <w:color w:val="000000"/>
        </w:rPr>
        <w:t>-</w:t>
      </w:r>
      <w:r w:rsidR="00A65AF5">
        <w:rPr>
          <w:rFonts w:cs="Calibri"/>
          <w:color w:val="000000"/>
        </w:rPr>
        <w:t xml:space="preserve"> </w:t>
      </w:r>
      <w:r w:rsidRPr="005D3179">
        <w:rPr>
          <w:rFonts w:cs="Calibri"/>
          <w:color w:val="000000"/>
        </w:rPr>
        <w:t>hitrost je treba predpisati glede na konkretno cesto</w:t>
      </w:r>
    </w:p>
    <w:p w14:paraId="63751D8B" w14:textId="007304A2" w:rsidR="005D3179" w:rsidRPr="005D3179" w:rsidRDefault="00A65AF5" w:rsidP="00A65AF5">
      <w:pPr>
        <w:numPr>
          <w:ilvl w:val="0"/>
          <w:numId w:val="18"/>
        </w:numPr>
        <w:spacing w:line="360" w:lineRule="auto"/>
        <w:jc w:val="both"/>
        <w:rPr>
          <w:rFonts w:cs="Calibri"/>
          <w:color w:val="000000"/>
        </w:rPr>
      </w:pPr>
      <w:r>
        <w:rPr>
          <w:rFonts w:cs="Calibri"/>
          <w:color w:val="000000"/>
        </w:rPr>
        <w:t>p</w:t>
      </w:r>
      <w:r w:rsidR="005D3179" w:rsidRPr="005D3179">
        <w:rPr>
          <w:rFonts w:cs="Calibri"/>
          <w:color w:val="000000"/>
        </w:rPr>
        <w:t>revelika hitrost kombijev na avtocesti</w:t>
      </w:r>
    </w:p>
    <w:p w14:paraId="1EFB389C" w14:textId="426AE1A9" w:rsidR="005D3179" w:rsidRPr="005D3179" w:rsidRDefault="00A65AF5" w:rsidP="00A65AF5">
      <w:pPr>
        <w:numPr>
          <w:ilvl w:val="0"/>
          <w:numId w:val="18"/>
        </w:numPr>
        <w:spacing w:line="360" w:lineRule="auto"/>
        <w:jc w:val="both"/>
        <w:rPr>
          <w:rFonts w:cs="Calibri"/>
          <w:color w:val="000000"/>
        </w:rPr>
      </w:pPr>
      <w:r>
        <w:rPr>
          <w:rFonts w:cs="Calibri"/>
          <w:color w:val="000000"/>
        </w:rPr>
        <w:t>s</w:t>
      </w:r>
      <w:r w:rsidR="005D3179" w:rsidRPr="005D3179">
        <w:rPr>
          <w:rFonts w:cs="Calibri"/>
          <w:color w:val="000000"/>
        </w:rPr>
        <w:t>krajno preve</w:t>
      </w:r>
      <w:r>
        <w:rPr>
          <w:rFonts w:cs="Calibri"/>
          <w:color w:val="000000"/>
        </w:rPr>
        <w:t>č</w:t>
      </w:r>
      <w:r w:rsidR="005D3179" w:rsidRPr="005D3179">
        <w:rPr>
          <w:rFonts w:cs="Calibri"/>
          <w:color w:val="000000"/>
        </w:rPr>
        <w:t xml:space="preserve"> tovornega prometa, ki promet ovirajo, se ne umikajo</w:t>
      </w:r>
      <w:r>
        <w:rPr>
          <w:rFonts w:cs="Calibri"/>
          <w:color w:val="000000"/>
        </w:rPr>
        <w:t>;</w:t>
      </w:r>
      <w:r w:rsidR="005D3179" w:rsidRPr="005D3179">
        <w:rPr>
          <w:rFonts w:cs="Calibri"/>
          <w:color w:val="000000"/>
        </w:rPr>
        <w:t xml:space="preserve"> </w:t>
      </w:r>
      <w:r>
        <w:rPr>
          <w:rFonts w:cs="Calibri"/>
          <w:color w:val="000000"/>
        </w:rPr>
        <w:t>p</w:t>
      </w:r>
      <w:r w:rsidR="005D3179" w:rsidRPr="005D3179">
        <w:rPr>
          <w:rFonts w:cs="Calibri"/>
          <w:color w:val="000000"/>
        </w:rPr>
        <w:t>osledi</w:t>
      </w:r>
      <w:r>
        <w:rPr>
          <w:rFonts w:cs="Calibri"/>
          <w:color w:val="000000"/>
        </w:rPr>
        <w:t>č</w:t>
      </w:r>
      <w:r w:rsidR="005D3179" w:rsidRPr="005D3179">
        <w:rPr>
          <w:rFonts w:cs="Calibri"/>
          <w:color w:val="000000"/>
        </w:rPr>
        <w:t>no vozniki drugih motornih vozil prehitevajo, pogostokrat to zelo nevarno in ogro</w:t>
      </w:r>
      <w:r>
        <w:rPr>
          <w:rFonts w:cs="Calibri"/>
          <w:color w:val="000000"/>
        </w:rPr>
        <w:t>ža</w:t>
      </w:r>
      <w:r w:rsidR="005D3179" w:rsidRPr="005D3179">
        <w:rPr>
          <w:rFonts w:cs="Calibri"/>
          <w:color w:val="000000"/>
        </w:rPr>
        <w:t>jo</w:t>
      </w:r>
      <w:r>
        <w:rPr>
          <w:rFonts w:cs="Calibri"/>
          <w:color w:val="000000"/>
        </w:rPr>
        <w:t>č</w:t>
      </w:r>
      <w:r w:rsidR="005D3179" w:rsidRPr="005D3179">
        <w:rPr>
          <w:rFonts w:cs="Calibri"/>
          <w:color w:val="000000"/>
        </w:rPr>
        <w:t>e</w:t>
      </w:r>
    </w:p>
    <w:p w14:paraId="26B78DB8" w14:textId="66F7FDCD" w:rsidR="005D3179" w:rsidRPr="005D3179" w:rsidRDefault="00A65AF5" w:rsidP="00A65AF5">
      <w:pPr>
        <w:numPr>
          <w:ilvl w:val="0"/>
          <w:numId w:val="18"/>
        </w:numPr>
        <w:spacing w:line="360" w:lineRule="auto"/>
        <w:jc w:val="both"/>
        <w:rPr>
          <w:rFonts w:cs="Calibri"/>
          <w:color w:val="000000"/>
        </w:rPr>
      </w:pPr>
      <w:r>
        <w:rPr>
          <w:rFonts w:cs="Calibri"/>
          <w:color w:val="000000"/>
        </w:rPr>
        <w:t>s</w:t>
      </w:r>
      <w:r w:rsidR="005D3179" w:rsidRPr="005D3179">
        <w:rPr>
          <w:rFonts w:cs="Calibri"/>
          <w:color w:val="000000"/>
        </w:rPr>
        <w:t>merniki v kro</w:t>
      </w:r>
      <w:r>
        <w:rPr>
          <w:rFonts w:cs="Calibri"/>
          <w:color w:val="000000"/>
        </w:rPr>
        <w:t>ž</w:t>
      </w:r>
      <w:r w:rsidR="005D3179" w:rsidRPr="005D3179">
        <w:rPr>
          <w:rFonts w:cs="Calibri"/>
          <w:color w:val="000000"/>
        </w:rPr>
        <w:t>i</w:t>
      </w:r>
      <w:r>
        <w:rPr>
          <w:rFonts w:cs="Calibri"/>
          <w:color w:val="000000"/>
        </w:rPr>
        <w:t>šč</w:t>
      </w:r>
      <w:r w:rsidR="005D3179" w:rsidRPr="005D3179">
        <w:rPr>
          <w:rFonts w:cs="Calibri"/>
          <w:color w:val="000000"/>
        </w:rPr>
        <w:t>ih</w:t>
      </w:r>
    </w:p>
    <w:p w14:paraId="6AC48589" w14:textId="77777777" w:rsidR="005D3179" w:rsidRPr="005D3179" w:rsidRDefault="005D3179" w:rsidP="00A65AF5">
      <w:pPr>
        <w:numPr>
          <w:ilvl w:val="0"/>
          <w:numId w:val="18"/>
        </w:numPr>
        <w:spacing w:line="360" w:lineRule="auto"/>
        <w:jc w:val="both"/>
        <w:rPr>
          <w:rFonts w:cs="Calibri"/>
          <w:color w:val="000000"/>
        </w:rPr>
      </w:pPr>
      <w:r w:rsidRPr="005D3179">
        <w:rPr>
          <w:rFonts w:cs="Calibri"/>
          <w:color w:val="000000"/>
        </w:rPr>
        <w:t>starejši vozniki, ki za vožnjo več niso sposobni</w:t>
      </w:r>
    </w:p>
    <w:p w14:paraId="6F7D3C5E" w14:textId="4DA5AC59" w:rsidR="005B4EB4" w:rsidRPr="003C622E" w:rsidRDefault="00A65AF5" w:rsidP="00A65AF5">
      <w:pPr>
        <w:numPr>
          <w:ilvl w:val="0"/>
          <w:numId w:val="18"/>
        </w:numPr>
        <w:spacing w:line="360" w:lineRule="auto"/>
        <w:jc w:val="both"/>
        <w:rPr>
          <w:sz w:val="20"/>
          <w:szCs w:val="20"/>
        </w:rPr>
      </w:pPr>
      <w:r>
        <w:rPr>
          <w:rFonts w:cs="Calibri"/>
          <w:color w:val="000000"/>
        </w:rPr>
        <w:t>v</w:t>
      </w:r>
      <w:r w:rsidR="005D3179" w:rsidRPr="005D3179">
        <w:rPr>
          <w:rFonts w:cs="Calibri"/>
          <w:color w:val="000000"/>
        </w:rPr>
        <w:t>ozniki e</w:t>
      </w:r>
      <w:r>
        <w:rPr>
          <w:rFonts w:cs="Calibri"/>
          <w:color w:val="000000"/>
        </w:rPr>
        <w:t>-</w:t>
      </w:r>
      <w:r w:rsidR="005D3179" w:rsidRPr="005D3179">
        <w:rPr>
          <w:rFonts w:cs="Calibri"/>
          <w:color w:val="000000"/>
        </w:rPr>
        <w:t>skirojev</w:t>
      </w:r>
    </w:p>
    <w:p w14:paraId="3281C61B" w14:textId="646D3DA1" w:rsidR="005B4EB4" w:rsidRDefault="005B4EB4" w:rsidP="005B4EB4">
      <w:pPr>
        <w:spacing w:line="360" w:lineRule="auto"/>
        <w:jc w:val="both"/>
      </w:pPr>
      <w:r>
        <w:br w:type="page"/>
      </w:r>
      <w:r w:rsidRPr="00125746">
        <w:rPr>
          <w:b/>
          <w:bCs/>
          <w:u w:val="single"/>
        </w:rPr>
        <w:t>Tabela:</w:t>
      </w:r>
      <w:r>
        <w:t xml:space="preserve"> Najbolj problematično področje </w:t>
      </w:r>
      <w:r w:rsidR="00E84EC6">
        <w:t>(kategorija »</w:t>
      </w:r>
      <w:r w:rsidR="00CB54E3">
        <w:t>udeleženci v prometu</w:t>
      </w:r>
      <w:r w:rsidR="00E84EC6">
        <w:t xml:space="preserve">«) </w:t>
      </w:r>
      <w:r>
        <w:t>glede na vrsto udeleženca v prometu</w:t>
      </w:r>
    </w:p>
    <w:p w14:paraId="3799B946" w14:textId="77777777" w:rsidR="005B4EB4" w:rsidRDefault="005B4EB4" w:rsidP="005B4EB4">
      <w:pPr>
        <w:spacing w:line="360" w:lineRule="auto"/>
        <w:jc w:val="both"/>
      </w:pPr>
    </w:p>
    <w:p w14:paraId="46D2C12F" w14:textId="77777777" w:rsidR="00190887" w:rsidRDefault="00126808" w:rsidP="00190887">
      <w:pPr>
        <w:autoSpaceDE w:val="0"/>
        <w:autoSpaceDN w:val="0"/>
        <w:adjustRightInd w:val="0"/>
        <w:ind w:hanging="709"/>
        <w:rPr>
          <w:rFonts w:ascii="System" w:hAnsi="System" w:cs="System"/>
          <w:b/>
          <w:bCs/>
          <w:sz w:val="20"/>
          <w:szCs w:val="20"/>
        </w:rPr>
      </w:pPr>
      <w:r>
        <w:rPr>
          <w:rFonts w:ascii="System" w:hAnsi="System" w:cs="System"/>
          <w:b/>
          <w:bCs/>
          <w:sz w:val="20"/>
          <w:szCs w:val="20"/>
        </w:rPr>
        <w:pict w14:anchorId="68314FE4">
          <v:shape id="_x0000_i1042" type="#_x0000_t75" style="width:531.7pt;height:598.85pt">
            <v:imagedata r:id="rId35" o:title=""/>
          </v:shape>
        </w:pict>
      </w:r>
    </w:p>
    <w:p w14:paraId="1E49FC5F" w14:textId="77777777" w:rsidR="00190887" w:rsidRDefault="00190887" w:rsidP="00190887">
      <w:pPr>
        <w:autoSpaceDE w:val="0"/>
        <w:autoSpaceDN w:val="0"/>
        <w:adjustRightInd w:val="0"/>
        <w:rPr>
          <w:rFonts w:ascii="System" w:hAnsi="System" w:cs="Times New Roman"/>
          <w:sz w:val="24"/>
          <w:szCs w:val="24"/>
        </w:rPr>
      </w:pPr>
    </w:p>
    <w:p w14:paraId="1F658680" w14:textId="2BA53A28" w:rsidR="005B4EB4" w:rsidRDefault="005B4EB4" w:rsidP="005B4EB4">
      <w:pPr>
        <w:autoSpaceDE w:val="0"/>
        <w:autoSpaceDN w:val="0"/>
        <w:adjustRightInd w:val="0"/>
        <w:rPr>
          <w:rFonts w:ascii="System" w:hAnsi="System" w:cs="System"/>
          <w:b/>
          <w:bCs/>
          <w:sz w:val="20"/>
          <w:szCs w:val="20"/>
        </w:rPr>
      </w:pPr>
    </w:p>
    <w:p w14:paraId="036806D8" w14:textId="23A9C156" w:rsidR="00F12F2D" w:rsidRPr="00523704" w:rsidRDefault="005B4EB4" w:rsidP="00523704">
      <w:pPr>
        <w:pStyle w:val="Naslovna"/>
        <w:numPr>
          <w:ilvl w:val="0"/>
          <w:numId w:val="0"/>
        </w:numPr>
        <w:ind w:left="720"/>
        <w:rPr>
          <w:rFonts w:cs="Calibri"/>
        </w:rPr>
      </w:pPr>
      <w:r>
        <w:rPr>
          <w:rFonts w:cs="Calibri"/>
        </w:rPr>
        <w:br w:type="page"/>
      </w:r>
      <w:r w:rsidR="00523704">
        <w:rPr>
          <w:rFonts w:cs="Calibri"/>
        </w:rPr>
        <w:t>d)</w:t>
      </w:r>
      <w:r w:rsidR="00523704">
        <w:rPr>
          <w:rFonts w:cs="Calibri"/>
          <w:sz w:val="22"/>
        </w:rPr>
        <w:t xml:space="preserve"> </w:t>
      </w:r>
      <w:r w:rsidR="00523704" w:rsidRPr="00712F7A">
        <w:t>Vozila</w:t>
      </w:r>
      <w:bookmarkEnd w:id="19"/>
    </w:p>
    <w:p w14:paraId="1479F38B" w14:textId="77777777" w:rsidR="000B1DDC" w:rsidRDefault="000B1DDC" w:rsidP="000B1DDC">
      <w:pPr>
        <w:spacing w:line="360" w:lineRule="auto"/>
        <w:jc w:val="both"/>
        <w:rPr>
          <w:b/>
        </w:rPr>
      </w:pPr>
    </w:p>
    <w:p w14:paraId="145C5C14" w14:textId="5F4277F5" w:rsidR="000B1DDC" w:rsidRDefault="000B1DDC" w:rsidP="000B1DDC">
      <w:pPr>
        <w:spacing w:line="360" w:lineRule="auto"/>
        <w:jc w:val="both"/>
        <w:rPr>
          <w:b/>
        </w:rPr>
      </w:pPr>
      <w:r w:rsidRPr="003E59E9">
        <w:rPr>
          <w:b/>
        </w:rPr>
        <w:t xml:space="preserve">Navedli vam bomo nekaj področij, ki se nanašajo na </w:t>
      </w:r>
      <w:r>
        <w:rPr>
          <w:b/>
        </w:rPr>
        <w:t>vozila</w:t>
      </w:r>
      <w:r w:rsidR="00190887">
        <w:rPr>
          <w:b/>
        </w:rPr>
        <w:t>.</w:t>
      </w:r>
      <w:r>
        <w:rPr>
          <w:b/>
        </w:rPr>
        <w:t xml:space="preserve"> </w:t>
      </w:r>
      <w:r w:rsidRPr="003E59E9">
        <w:rPr>
          <w:b/>
        </w:rPr>
        <w:t>Prosimo</w:t>
      </w:r>
      <w:r>
        <w:rPr>
          <w:b/>
        </w:rPr>
        <w:t xml:space="preserve"> vas</w:t>
      </w:r>
      <w:r w:rsidRPr="003E59E9">
        <w:rPr>
          <w:b/>
        </w:rPr>
        <w:t>, da vsako področje ocenite</w:t>
      </w:r>
      <w:r>
        <w:rPr>
          <w:b/>
        </w:rPr>
        <w:t xml:space="preserve"> z ocenami od 1 do 5, </w:t>
      </w:r>
      <w:r w:rsidRPr="003E59E9">
        <w:rPr>
          <w:b/>
        </w:rPr>
        <w:t>kako velik problem</w:t>
      </w:r>
      <w:r>
        <w:rPr>
          <w:b/>
        </w:rPr>
        <w:t xml:space="preserve"> p</w:t>
      </w:r>
      <w:r w:rsidRPr="003E59E9">
        <w:rPr>
          <w:b/>
        </w:rPr>
        <w:t xml:space="preserve">redstavlja za vašo </w:t>
      </w:r>
      <w:r>
        <w:rPr>
          <w:b/>
        </w:rPr>
        <w:t xml:space="preserve">osebno </w:t>
      </w:r>
      <w:r w:rsidRPr="003E59E9">
        <w:rPr>
          <w:b/>
        </w:rPr>
        <w:t>varnost v cestnem prometu?</w:t>
      </w:r>
      <w:r w:rsidR="00157E6D">
        <w:rPr>
          <w:b/>
        </w:rPr>
        <w:t xml:space="preserve"> (n=1514)</w:t>
      </w:r>
    </w:p>
    <w:p w14:paraId="08CF375D" w14:textId="77777777" w:rsidR="00523704" w:rsidRDefault="00523704" w:rsidP="00523704">
      <w:pPr>
        <w:pStyle w:val="Slogna"/>
        <w:ind w:left="360"/>
      </w:pPr>
    </w:p>
    <w:p w14:paraId="3DBEB2BC" w14:textId="77777777" w:rsidR="00190887" w:rsidRPr="00A827E8" w:rsidRDefault="00190887" w:rsidP="00190887">
      <w:pPr>
        <w:numPr>
          <w:ilvl w:val="0"/>
          <w:numId w:val="19"/>
        </w:numPr>
        <w:spacing w:line="360" w:lineRule="auto"/>
        <w:rPr>
          <w:rFonts w:cs="Calibri"/>
        </w:rPr>
      </w:pPr>
      <w:r w:rsidRPr="00A827E8">
        <w:rPr>
          <w:rFonts w:cs="Calibri"/>
        </w:rPr>
        <w:t xml:space="preserve">Neslišnost električnih vozil </w:t>
      </w:r>
    </w:p>
    <w:p w14:paraId="57DBAABD" w14:textId="77777777" w:rsidR="00190887" w:rsidRPr="00A827E8" w:rsidRDefault="00190887" w:rsidP="00190887">
      <w:pPr>
        <w:numPr>
          <w:ilvl w:val="0"/>
          <w:numId w:val="19"/>
        </w:numPr>
        <w:spacing w:line="360" w:lineRule="auto"/>
        <w:rPr>
          <w:rFonts w:cs="Calibri"/>
        </w:rPr>
      </w:pPr>
      <w:r w:rsidRPr="00A827E8">
        <w:rPr>
          <w:rFonts w:cs="Calibri"/>
        </w:rPr>
        <w:t>Neustrezne pnevmatike</w:t>
      </w:r>
    </w:p>
    <w:p w14:paraId="213209B3" w14:textId="77777777" w:rsidR="00190887" w:rsidRPr="00A827E8" w:rsidRDefault="00190887" w:rsidP="00190887">
      <w:pPr>
        <w:numPr>
          <w:ilvl w:val="0"/>
          <w:numId w:val="19"/>
        </w:numPr>
        <w:spacing w:line="360" w:lineRule="auto"/>
        <w:rPr>
          <w:rFonts w:cs="Calibri"/>
        </w:rPr>
      </w:pPr>
      <w:r w:rsidRPr="00A827E8">
        <w:rPr>
          <w:rFonts w:cs="Calibri"/>
        </w:rPr>
        <w:t xml:space="preserve">Nepoznavanje uporabe </w:t>
      </w:r>
      <w:proofErr w:type="spellStart"/>
      <w:r w:rsidRPr="00A827E8">
        <w:rPr>
          <w:rFonts w:cs="Calibri"/>
        </w:rPr>
        <w:t>asistenčnih</w:t>
      </w:r>
      <w:proofErr w:type="spellEnd"/>
      <w:r w:rsidRPr="00A827E8">
        <w:rPr>
          <w:rFonts w:cs="Calibri"/>
        </w:rPr>
        <w:t xml:space="preserve"> sistemov v vozilih</w:t>
      </w:r>
    </w:p>
    <w:p w14:paraId="17AAE73B" w14:textId="77777777" w:rsidR="00190887" w:rsidRPr="00A827E8" w:rsidRDefault="00190887" w:rsidP="00190887">
      <w:pPr>
        <w:numPr>
          <w:ilvl w:val="0"/>
          <w:numId w:val="19"/>
        </w:numPr>
        <w:spacing w:line="360" w:lineRule="auto"/>
        <w:rPr>
          <w:rFonts w:cs="Calibri"/>
        </w:rPr>
      </w:pPr>
      <w:r w:rsidRPr="00A827E8">
        <w:rPr>
          <w:rFonts w:cs="Calibri"/>
        </w:rPr>
        <w:t>Preobremenjenost tovornih vozil</w:t>
      </w:r>
    </w:p>
    <w:p w14:paraId="127575B0" w14:textId="77777777" w:rsidR="00190887" w:rsidRPr="00A827E8" w:rsidRDefault="00190887" w:rsidP="00190887">
      <w:pPr>
        <w:numPr>
          <w:ilvl w:val="0"/>
          <w:numId w:val="19"/>
        </w:numPr>
        <w:spacing w:line="360" w:lineRule="auto"/>
        <w:rPr>
          <w:rFonts w:cs="Calibri"/>
        </w:rPr>
      </w:pPr>
      <w:r w:rsidRPr="00A827E8">
        <w:rPr>
          <w:rFonts w:cs="Calibri"/>
        </w:rPr>
        <w:t>Pomanjkljivi tehnični pregledi vozil</w:t>
      </w:r>
    </w:p>
    <w:p w14:paraId="07A48E3B" w14:textId="77777777" w:rsidR="005B4EB4" w:rsidRDefault="005B4EB4" w:rsidP="005B4EB4">
      <w:pPr>
        <w:pStyle w:val="Slogna"/>
      </w:pPr>
    </w:p>
    <w:p w14:paraId="4EF122A2" w14:textId="77777777" w:rsidR="005B4EB4" w:rsidRDefault="005B4EB4" w:rsidP="005B4EB4">
      <w:pPr>
        <w:pStyle w:val="Slogna"/>
      </w:pPr>
    </w:p>
    <w:p w14:paraId="13CA7958" w14:textId="77777777" w:rsidR="005B4EB4" w:rsidRDefault="005B4EB4" w:rsidP="005B4EB4">
      <w:pPr>
        <w:pStyle w:val="Slogna"/>
      </w:pPr>
      <w:r w:rsidRPr="002900FB">
        <w:rPr>
          <w:b/>
          <w:bCs/>
          <w:u w:val="single"/>
        </w:rPr>
        <w:t>Tabela:</w:t>
      </w:r>
      <w:r>
        <w:t xml:space="preserve"> Frekvenčna porazdelitev ocen po področjih</w:t>
      </w:r>
    </w:p>
    <w:p w14:paraId="599DEC4D" w14:textId="77777777" w:rsidR="005B4EB4" w:rsidRDefault="005B4EB4" w:rsidP="005B4EB4">
      <w:pPr>
        <w:pStyle w:val="Slogna"/>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16"/>
        <w:gridCol w:w="994"/>
        <w:gridCol w:w="1430"/>
        <w:gridCol w:w="1044"/>
        <w:gridCol w:w="1161"/>
        <w:gridCol w:w="1061"/>
        <w:gridCol w:w="1204"/>
        <w:gridCol w:w="1304"/>
      </w:tblGrid>
      <w:tr w:rsidR="005B4EB4" w14:paraId="4BA15E53" w14:textId="77777777" w:rsidTr="00817E7C">
        <w:trPr>
          <w:jc w:val="center"/>
        </w:trPr>
        <w:tc>
          <w:tcPr>
            <w:tcW w:w="1216" w:type="dxa"/>
            <w:vMerge w:val="restart"/>
            <w:shd w:val="clear" w:color="auto" w:fill="F3F3F3"/>
          </w:tcPr>
          <w:p w14:paraId="1A7F1CD1" w14:textId="77777777" w:rsidR="005B4EB4" w:rsidRDefault="005B4EB4" w:rsidP="00817E7C"/>
          <w:p w14:paraId="19814569" w14:textId="77777777" w:rsidR="005B4EB4" w:rsidRDefault="005B4EB4" w:rsidP="00817E7C"/>
          <w:p w14:paraId="0F508B90" w14:textId="77777777" w:rsidR="005B4EB4" w:rsidRDefault="005B4EB4" w:rsidP="00817E7C"/>
          <w:p w14:paraId="2006D28E" w14:textId="77777777" w:rsidR="005B4EB4" w:rsidRPr="00DB4E02" w:rsidRDefault="005B4EB4" w:rsidP="00817E7C">
            <w:pPr>
              <w:rPr>
                <w:b/>
                <w:bCs/>
              </w:rPr>
            </w:pPr>
            <w:r w:rsidRPr="00DB4E02">
              <w:rPr>
                <w:b/>
                <w:bCs/>
              </w:rPr>
              <w:t>Področje</w:t>
            </w:r>
          </w:p>
        </w:tc>
        <w:tc>
          <w:tcPr>
            <w:tcW w:w="6894" w:type="dxa"/>
            <w:gridSpan w:val="6"/>
            <w:shd w:val="clear" w:color="auto" w:fill="F3F3F3"/>
            <w:vAlign w:val="center"/>
          </w:tcPr>
          <w:p w14:paraId="40C850C0" w14:textId="77777777" w:rsidR="005B4EB4" w:rsidRDefault="005B4EB4" w:rsidP="00817E7C">
            <w:pPr>
              <w:jc w:val="center"/>
            </w:pPr>
            <w:r>
              <w:t>%</w:t>
            </w:r>
          </w:p>
        </w:tc>
        <w:tc>
          <w:tcPr>
            <w:tcW w:w="1304" w:type="dxa"/>
            <w:vMerge w:val="restart"/>
            <w:shd w:val="clear" w:color="auto" w:fill="F3F3F3"/>
            <w:vAlign w:val="center"/>
          </w:tcPr>
          <w:p w14:paraId="5FCEB44F" w14:textId="77777777" w:rsidR="005B4EB4" w:rsidRDefault="005B4EB4" w:rsidP="00817E7C">
            <w:pPr>
              <w:jc w:val="center"/>
              <w:rPr>
                <w:b/>
              </w:rPr>
            </w:pPr>
          </w:p>
          <w:p w14:paraId="17E81D62" w14:textId="77777777" w:rsidR="005B4EB4" w:rsidRDefault="005B4EB4" w:rsidP="00817E7C">
            <w:pPr>
              <w:jc w:val="center"/>
              <w:rPr>
                <w:b/>
              </w:rPr>
            </w:pPr>
          </w:p>
          <w:p w14:paraId="3EBBF48B" w14:textId="77777777" w:rsidR="005B4EB4" w:rsidRPr="00A014F6" w:rsidRDefault="005B4EB4" w:rsidP="00817E7C">
            <w:pPr>
              <w:jc w:val="center"/>
              <w:rPr>
                <w:b/>
              </w:rPr>
            </w:pPr>
            <w:r w:rsidRPr="00A014F6">
              <w:rPr>
                <w:b/>
              </w:rPr>
              <w:t>Povprečna ocena</w:t>
            </w:r>
          </w:p>
        </w:tc>
      </w:tr>
      <w:tr w:rsidR="005B4EB4" w14:paraId="6D5F01D4" w14:textId="77777777" w:rsidTr="00817E7C">
        <w:trPr>
          <w:jc w:val="center"/>
        </w:trPr>
        <w:tc>
          <w:tcPr>
            <w:tcW w:w="1216" w:type="dxa"/>
            <w:vMerge/>
            <w:shd w:val="clear" w:color="auto" w:fill="F3F3F3"/>
          </w:tcPr>
          <w:p w14:paraId="08AC6A3A" w14:textId="77777777" w:rsidR="005B4EB4" w:rsidRDefault="005B4EB4" w:rsidP="00817E7C"/>
        </w:tc>
        <w:tc>
          <w:tcPr>
            <w:tcW w:w="994" w:type="dxa"/>
            <w:shd w:val="clear" w:color="auto" w:fill="auto"/>
            <w:vAlign w:val="center"/>
          </w:tcPr>
          <w:p w14:paraId="5973DEE7" w14:textId="77777777" w:rsidR="005B4EB4" w:rsidRDefault="005B4EB4" w:rsidP="00817E7C">
            <w:pPr>
              <w:jc w:val="center"/>
            </w:pPr>
            <w:r>
              <w:t>sploh ni problem</w:t>
            </w:r>
          </w:p>
        </w:tc>
        <w:tc>
          <w:tcPr>
            <w:tcW w:w="1430" w:type="dxa"/>
            <w:shd w:val="clear" w:color="auto" w:fill="auto"/>
            <w:vAlign w:val="center"/>
          </w:tcPr>
          <w:p w14:paraId="4D3B27B9" w14:textId="77777777" w:rsidR="005B4EB4" w:rsidRDefault="005B4EB4" w:rsidP="00817E7C">
            <w:pPr>
              <w:jc w:val="center"/>
            </w:pPr>
            <w:r>
              <w:t>majhen problem</w:t>
            </w:r>
          </w:p>
        </w:tc>
        <w:tc>
          <w:tcPr>
            <w:tcW w:w="1044" w:type="dxa"/>
            <w:shd w:val="clear" w:color="auto" w:fill="auto"/>
            <w:vAlign w:val="center"/>
          </w:tcPr>
          <w:p w14:paraId="716FBBF2" w14:textId="77777777" w:rsidR="005B4EB4" w:rsidRDefault="005B4EB4" w:rsidP="00817E7C">
            <w:pPr>
              <w:jc w:val="center"/>
            </w:pPr>
            <w:r>
              <w:t>srednje velik</w:t>
            </w:r>
          </w:p>
          <w:p w14:paraId="668A27A6" w14:textId="77777777" w:rsidR="005B4EB4" w:rsidRDefault="005B4EB4" w:rsidP="00817E7C">
            <w:pPr>
              <w:jc w:val="center"/>
            </w:pPr>
            <w:r>
              <w:t>problem</w:t>
            </w:r>
          </w:p>
        </w:tc>
        <w:tc>
          <w:tcPr>
            <w:tcW w:w="1161" w:type="dxa"/>
            <w:shd w:val="clear" w:color="auto" w:fill="auto"/>
            <w:vAlign w:val="center"/>
          </w:tcPr>
          <w:p w14:paraId="5D200B81" w14:textId="77777777" w:rsidR="005B4EB4" w:rsidRDefault="005B4EB4" w:rsidP="00817E7C">
            <w:pPr>
              <w:jc w:val="center"/>
            </w:pPr>
            <w:r>
              <w:t>velik problem</w:t>
            </w:r>
          </w:p>
        </w:tc>
        <w:tc>
          <w:tcPr>
            <w:tcW w:w="1061" w:type="dxa"/>
            <w:shd w:val="clear" w:color="auto" w:fill="auto"/>
            <w:vAlign w:val="center"/>
          </w:tcPr>
          <w:p w14:paraId="31664BE6" w14:textId="77777777" w:rsidR="005B4EB4" w:rsidRDefault="005B4EB4" w:rsidP="00817E7C">
            <w:pPr>
              <w:jc w:val="center"/>
            </w:pPr>
            <w:r>
              <w:t>zelo velik problem</w:t>
            </w:r>
          </w:p>
        </w:tc>
        <w:tc>
          <w:tcPr>
            <w:tcW w:w="1204" w:type="dxa"/>
          </w:tcPr>
          <w:p w14:paraId="3C7A8FF2" w14:textId="77777777" w:rsidR="005B4EB4" w:rsidRDefault="005B4EB4" w:rsidP="00817E7C">
            <w:pPr>
              <w:jc w:val="center"/>
            </w:pPr>
            <w:r>
              <w:t>ne vem, ne morem oceniti</w:t>
            </w:r>
          </w:p>
        </w:tc>
        <w:tc>
          <w:tcPr>
            <w:tcW w:w="1304" w:type="dxa"/>
            <w:vMerge/>
            <w:shd w:val="clear" w:color="auto" w:fill="F3F3F3"/>
            <w:vAlign w:val="center"/>
          </w:tcPr>
          <w:p w14:paraId="44F10524" w14:textId="77777777" w:rsidR="005B4EB4" w:rsidRPr="00A014F6" w:rsidRDefault="005B4EB4" w:rsidP="00817E7C">
            <w:pPr>
              <w:jc w:val="center"/>
              <w:rPr>
                <w:b/>
              </w:rPr>
            </w:pPr>
          </w:p>
        </w:tc>
      </w:tr>
      <w:tr w:rsidR="00B26A8B" w14:paraId="426141C9" w14:textId="77777777" w:rsidTr="00817E7C">
        <w:trPr>
          <w:jc w:val="center"/>
        </w:trPr>
        <w:tc>
          <w:tcPr>
            <w:tcW w:w="1216" w:type="dxa"/>
            <w:shd w:val="clear" w:color="auto" w:fill="auto"/>
          </w:tcPr>
          <w:p w14:paraId="70D6145B" w14:textId="77777777" w:rsidR="00B26A8B" w:rsidRDefault="00B26A8B" w:rsidP="00B26A8B">
            <w:r>
              <w:t>A</w:t>
            </w:r>
          </w:p>
        </w:tc>
        <w:tc>
          <w:tcPr>
            <w:tcW w:w="994" w:type="dxa"/>
            <w:shd w:val="clear" w:color="auto" w:fill="auto"/>
          </w:tcPr>
          <w:p w14:paraId="5FD7C817" w14:textId="7C28F94D" w:rsidR="00B26A8B" w:rsidRDefault="00B26A8B" w:rsidP="00B26A8B">
            <w:pPr>
              <w:jc w:val="center"/>
            </w:pPr>
            <w:r w:rsidRPr="00C67948">
              <w:t>7,6</w:t>
            </w:r>
          </w:p>
        </w:tc>
        <w:tc>
          <w:tcPr>
            <w:tcW w:w="1430" w:type="dxa"/>
            <w:shd w:val="clear" w:color="auto" w:fill="auto"/>
          </w:tcPr>
          <w:p w14:paraId="7423FCE2" w14:textId="4AF0F4AF" w:rsidR="00B26A8B" w:rsidRDefault="00B26A8B" w:rsidP="00B26A8B">
            <w:pPr>
              <w:jc w:val="center"/>
            </w:pPr>
            <w:r w:rsidRPr="00C67948">
              <w:t>19,7</w:t>
            </w:r>
          </w:p>
        </w:tc>
        <w:tc>
          <w:tcPr>
            <w:tcW w:w="1044" w:type="dxa"/>
            <w:shd w:val="clear" w:color="auto" w:fill="auto"/>
          </w:tcPr>
          <w:p w14:paraId="23A964D6" w14:textId="18E7C534" w:rsidR="00B26A8B" w:rsidRDefault="00B26A8B" w:rsidP="00B26A8B">
            <w:pPr>
              <w:jc w:val="center"/>
            </w:pPr>
            <w:r w:rsidRPr="00C67948">
              <w:t>26,2</w:t>
            </w:r>
          </w:p>
        </w:tc>
        <w:tc>
          <w:tcPr>
            <w:tcW w:w="1161" w:type="dxa"/>
            <w:shd w:val="clear" w:color="auto" w:fill="auto"/>
          </w:tcPr>
          <w:p w14:paraId="348E2D99" w14:textId="0E851763" w:rsidR="00B26A8B" w:rsidRDefault="00B26A8B" w:rsidP="00B26A8B">
            <w:pPr>
              <w:jc w:val="center"/>
            </w:pPr>
            <w:r w:rsidRPr="00C67948">
              <w:t>25,8</w:t>
            </w:r>
          </w:p>
        </w:tc>
        <w:tc>
          <w:tcPr>
            <w:tcW w:w="1061" w:type="dxa"/>
            <w:shd w:val="clear" w:color="auto" w:fill="auto"/>
          </w:tcPr>
          <w:p w14:paraId="4D7827D7" w14:textId="22DEECFC" w:rsidR="00B26A8B" w:rsidRDefault="00B26A8B" w:rsidP="00B26A8B">
            <w:pPr>
              <w:jc w:val="center"/>
            </w:pPr>
            <w:r w:rsidRPr="00C67948">
              <w:t>17,8</w:t>
            </w:r>
          </w:p>
        </w:tc>
        <w:tc>
          <w:tcPr>
            <w:tcW w:w="1204" w:type="dxa"/>
          </w:tcPr>
          <w:p w14:paraId="159D341B" w14:textId="5D3645FA" w:rsidR="00B26A8B" w:rsidRDefault="00B26A8B" w:rsidP="00B26A8B">
            <w:pPr>
              <w:jc w:val="center"/>
            </w:pPr>
            <w:r w:rsidRPr="00C67948">
              <w:t>2,9</w:t>
            </w:r>
          </w:p>
        </w:tc>
        <w:tc>
          <w:tcPr>
            <w:tcW w:w="1304" w:type="dxa"/>
            <w:shd w:val="clear" w:color="auto" w:fill="auto"/>
          </w:tcPr>
          <w:p w14:paraId="4AE4B0D9" w14:textId="3D532ECA" w:rsidR="00B26A8B" w:rsidRPr="00B26A8B" w:rsidRDefault="00B26A8B" w:rsidP="00B26A8B">
            <w:pPr>
              <w:jc w:val="center"/>
              <w:rPr>
                <w:b/>
                <w:bCs/>
              </w:rPr>
            </w:pPr>
            <w:r w:rsidRPr="00B26A8B">
              <w:rPr>
                <w:b/>
                <w:bCs/>
              </w:rPr>
              <w:t>3,27</w:t>
            </w:r>
          </w:p>
        </w:tc>
      </w:tr>
      <w:tr w:rsidR="00B26A8B" w14:paraId="750E7CE3" w14:textId="77777777" w:rsidTr="00817E7C">
        <w:trPr>
          <w:jc w:val="center"/>
        </w:trPr>
        <w:tc>
          <w:tcPr>
            <w:tcW w:w="1216" w:type="dxa"/>
            <w:shd w:val="clear" w:color="auto" w:fill="auto"/>
          </w:tcPr>
          <w:p w14:paraId="28258467" w14:textId="77777777" w:rsidR="00B26A8B" w:rsidRDefault="00B26A8B" w:rsidP="00B26A8B">
            <w:r>
              <w:t>B</w:t>
            </w:r>
          </w:p>
        </w:tc>
        <w:tc>
          <w:tcPr>
            <w:tcW w:w="994" w:type="dxa"/>
            <w:shd w:val="clear" w:color="auto" w:fill="auto"/>
          </w:tcPr>
          <w:p w14:paraId="425528BA" w14:textId="06277E23" w:rsidR="00B26A8B" w:rsidRDefault="00B26A8B" w:rsidP="00B26A8B">
            <w:pPr>
              <w:jc w:val="center"/>
            </w:pPr>
            <w:r w:rsidRPr="00C67948">
              <w:t>1,7</w:t>
            </w:r>
          </w:p>
        </w:tc>
        <w:tc>
          <w:tcPr>
            <w:tcW w:w="1430" w:type="dxa"/>
            <w:shd w:val="clear" w:color="auto" w:fill="auto"/>
          </w:tcPr>
          <w:p w14:paraId="58084215" w14:textId="341EB0EC" w:rsidR="00B26A8B" w:rsidRDefault="00B26A8B" w:rsidP="00B26A8B">
            <w:pPr>
              <w:jc w:val="center"/>
            </w:pPr>
            <w:r w:rsidRPr="00C67948">
              <w:t>11,8</w:t>
            </w:r>
          </w:p>
        </w:tc>
        <w:tc>
          <w:tcPr>
            <w:tcW w:w="1044" w:type="dxa"/>
            <w:shd w:val="clear" w:color="auto" w:fill="auto"/>
          </w:tcPr>
          <w:p w14:paraId="4FDC09A7" w14:textId="18762E05" w:rsidR="00B26A8B" w:rsidRDefault="00B26A8B" w:rsidP="00B26A8B">
            <w:pPr>
              <w:jc w:val="center"/>
            </w:pPr>
            <w:r w:rsidRPr="00C67948">
              <w:t>30,5</w:t>
            </w:r>
          </w:p>
        </w:tc>
        <w:tc>
          <w:tcPr>
            <w:tcW w:w="1161" w:type="dxa"/>
            <w:shd w:val="clear" w:color="auto" w:fill="auto"/>
          </w:tcPr>
          <w:p w14:paraId="476B2655" w14:textId="08D038F5" w:rsidR="00B26A8B" w:rsidRDefault="00B26A8B" w:rsidP="00B26A8B">
            <w:pPr>
              <w:jc w:val="center"/>
            </w:pPr>
            <w:r w:rsidRPr="00C67948">
              <w:t>31,2</w:t>
            </w:r>
          </w:p>
        </w:tc>
        <w:tc>
          <w:tcPr>
            <w:tcW w:w="1061" w:type="dxa"/>
            <w:shd w:val="clear" w:color="auto" w:fill="auto"/>
          </w:tcPr>
          <w:p w14:paraId="74AA5C79" w14:textId="3725B8E4" w:rsidR="00B26A8B" w:rsidRDefault="00B26A8B" w:rsidP="00B26A8B">
            <w:pPr>
              <w:jc w:val="center"/>
            </w:pPr>
            <w:r w:rsidRPr="00C67948">
              <w:t>22,3</w:t>
            </w:r>
          </w:p>
        </w:tc>
        <w:tc>
          <w:tcPr>
            <w:tcW w:w="1204" w:type="dxa"/>
          </w:tcPr>
          <w:p w14:paraId="46AA86BE" w14:textId="3D32CAE9" w:rsidR="00B26A8B" w:rsidRDefault="00B26A8B" w:rsidP="00B26A8B">
            <w:pPr>
              <w:jc w:val="center"/>
            </w:pPr>
            <w:r w:rsidRPr="00C67948">
              <w:t>2,4</w:t>
            </w:r>
          </w:p>
        </w:tc>
        <w:tc>
          <w:tcPr>
            <w:tcW w:w="1304" w:type="dxa"/>
            <w:shd w:val="clear" w:color="auto" w:fill="auto"/>
          </w:tcPr>
          <w:p w14:paraId="16FFF95F" w14:textId="3B36C38A" w:rsidR="00B26A8B" w:rsidRPr="00B26A8B" w:rsidRDefault="00B26A8B" w:rsidP="00B26A8B">
            <w:pPr>
              <w:jc w:val="center"/>
              <w:rPr>
                <w:b/>
                <w:bCs/>
              </w:rPr>
            </w:pPr>
            <w:r w:rsidRPr="00B26A8B">
              <w:rPr>
                <w:b/>
                <w:bCs/>
              </w:rPr>
              <w:t>3,62</w:t>
            </w:r>
          </w:p>
        </w:tc>
      </w:tr>
      <w:tr w:rsidR="00B26A8B" w14:paraId="041F513A" w14:textId="77777777" w:rsidTr="00817E7C">
        <w:trPr>
          <w:jc w:val="center"/>
        </w:trPr>
        <w:tc>
          <w:tcPr>
            <w:tcW w:w="1216" w:type="dxa"/>
            <w:shd w:val="clear" w:color="auto" w:fill="auto"/>
          </w:tcPr>
          <w:p w14:paraId="47DA0654" w14:textId="77777777" w:rsidR="00B26A8B" w:rsidRDefault="00B26A8B" w:rsidP="00B26A8B">
            <w:r>
              <w:t>C</w:t>
            </w:r>
          </w:p>
        </w:tc>
        <w:tc>
          <w:tcPr>
            <w:tcW w:w="994" w:type="dxa"/>
            <w:shd w:val="clear" w:color="auto" w:fill="auto"/>
          </w:tcPr>
          <w:p w14:paraId="123193B8" w14:textId="609F1C71" w:rsidR="00B26A8B" w:rsidRDefault="00B26A8B" w:rsidP="00B26A8B">
            <w:pPr>
              <w:jc w:val="center"/>
            </w:pPr>
            <w:r w:rsidRPr="00C67948">
              <w:t>6,3</w:t>
            </w:r>
          </w:p>
        </w:tc>
        <w:tc>
          <w:tcPr>
            <w:tcW w:w="1430" w:type="dxa"/>
            <w:shd w:val="clear" w:color="auto" w:fill="auto"/>
          </w:tcPr>
          <w:p w14:paraId="12FCAD19" w14:textId="5313060C" w:rsidR="00B26A8B" w:rsidRDefault="00B26A8B" w:rsidP="00B26A8B">
            <w:pPr>
              <w:jc w:val="center"/>
            </w:pPr>
            <w:r w:rsidRPr="00C67948">
              <w:t>26,4</w:t>
            </w:r>
          </w:p>
        </w:tc>
        <w:tc>
          <w:tcPr>
            <w:tcW w:w="1044" w:type="dxa"/>
            <w:shd w:val="clear" w:color="auto" w:fill="auto"/>
          </w:tcPr>
          <w:p w14:paraId="028954DA" w14:textId="1BDBE2E3" w:rsidR="00B26A8B" w:rsidRDefault="00B26A8B" w:rsidP="00B26A8B">
            <w:pPr>
              <w:jc w:val="center"/>
            </w:pPr>
            <w:r w:rsidRPr="00C67948">
              <w:t>34,1</w:t>
            </w:r>
          </w:p>
        </w:tc>
        <w:tc>
          <w:tcPr>
            <w:tcW w:w="1161" w:type="dxa"/>
            <w:shd w:val="clear" w:color="auto" w:fill="auto"/>
          </w:tcPr>
          <w:p w14:paraId="6988EE95" w14:textId="5D9BE0DA" w:rsidR="00B26A8B" w:rsidRDefault="00B26A8B" w:rsidP="00B26A8B">
            <w:pPr>
              <w:jc w:val="center"/>
            </w:pPr>
            <w:r w:rsidRPr="00C67948">
              <w:t>16,6</w:t>
            </w:r>
          </w:p>
        </w:tc>
        <w:tc>
          <w:tcPr>
            <w:tcW w:w="1061" w:type="dxa"/>
            <w:shd w:val="clear" w:color="auto" w:fill="auto"/>
          </w:tcPr>
          <w:p w14:paraId="4535BD99" w14:textId="400DE27D" w:rsidR="00B26A8B" w:rsidRDefault="00B26A8B" w:rsidP="00B26A8B">
            <w:pPr>
              <w:jc w:val="center"/>
            </w:pPr>
            <w:r w:rsidRPr="00C67948">
              <w:t>7,4</w:t>
            </w:r>
          </w:p>
        </w:tc>
        <w:tc>
          <w:tcPr>
            <w:tcW w:w="1204" w:type="dxa"/>
          </w:tcPr>
          <w:p w14:paraId="39B75D8A" w14:textId="6FB6A056" w:rsidR="00B26A8B" w:rsidRDefault="00B26A8B" w:rsidP="00B26A8B">
            <w:pPr>
              <w:jc w:val="center"/>
            </w:pPr>
            <w:r w:rsidRPr="00C67948">
              <w:t>9,2</w:t>
            </w:r>
          </w:p>
        </w:tc>
        <w:tc>
          <w:tcPr>
            <w:tcW w:w="1304" w:type="dxa"/>
            <w:shd w:val="clear" w:color="auto" w:fill="auto"/>
          </w:tcPr>
          <w:p w14:paraId="4A8C517F" w14:textId="3EF85BE6" w:rsidR="00B26A8B" w:rsidRPr="00B26A8B" w:rsidRDefault="00B26A8B" w:rsidP="00B26A8B">
            <w:pPr>
              <w:jc w:val="center"/>
              <w:rPr>
                <w:b/>
                <w:bCs/>
              </w:rPr>
            </w:pPr>
            <w:r w:rsidRPr="00B26A8B">
              <w:rPr>
                <w:b/>
                <w:bCs/>
              </w:rPr>
              <w:t>2,92</w:t>
            </w:r>
          </w:p>
        </w:tc>
      </w:tr>
      <w:tr w:rsidR="00B26A8B" w14:paraId="464C4B02" w14:textId="77777777" w:rsidTr="00817E7C">
        <w:trPr>
          <w:jc w:val="center"/>
        </w:trPr>
        <w:tc>
          <w:tcPr>
            <w:tcW w:w="1216" w:type="dxa"/>
            <w:shd w:val="clear" w:color="auto" w:fill="auto"/>
          </w:tcPr>
          <w:p w14:paraId="407BDA9D" w14:textId="77777777" w:rsidR="00B26A8B" w:rsidRDefault="00B26A8B" w:rsidP="00B26A8B">
            <w:r>
              <w:t>D</w:t>
            </w:r>
          </w:p>
        </w:tc>
        <w:tc>
          <w:tcPr>
            <w:tcW w:w="994" w:type="dxa"/>
            <w:shd w:val="clear" w:color="auto" w:fill="auto"/>
          </w:tcPr>
          <w:p w14:paraId="6A7E89E1" w14:textId="4C31F5A8" w:rsidR="00B26A8B" w:rsidRDefault="00B26A8B" w:rsidP="00B26A8B">
            <w:pPr>
              <w:jc w:val="center"/>
            </w:pPr>
            <w:r w:rsidRPr="00C67948">
              <w:t>1,8</w:t>
            </w:r>
          </w:p>
        </w:tc>
        <w:tc>
          <w:tcPr>
            <w:tcW w:w="1430" w:type="dxa"/>
            <w:shd w:val="clear" w:color="auto" w:fill="auto"/>
          </w:tcPr>
          <w:p w14:paraId="137C7C92" w14:textId="33AA15F5" w:rsidR="00B26A8B" w:rsidRDefault="00B26A8B" w:rsidP="00B26A8B">
            <w:pPr>
              <w:jc w:val="center"/>
            </w:pPr>
            <w:r w:rsidRPr="00C67948">
              <w:t>9,4</w:t>
            </w:r>
          </w:p>
        </w:tc>
        <w:tc>
          <w:tcPr>
            <w:tcW w:w="1044" w:type="dxa"/>
            <w:shd w:val="clear" w:color="auto" w:fill="auto"/>
          </w:tcPr>
          <w:p w14:paraId="29C39BDF" w14:textId="1F192F5F" w:rsidR="00B26A8B" w:rsidRDefault="00B26A8B" w:rsidP="00B26A8B">
            <w:pPr>
              <w:jc w:val="center"/>
            </w:pPr>
            <w:r w:rsidRPr="00C67948">
              <w:t>25,3</w:t>
            </w:r>
          </w:p>
        </w:tc>
        <w:tc>
          <w:tcPr>
            <w:tcW w:w="1161" w:type="dxa"/>
            <w:shd w:val="clear" w:color="auto" w:fill="auto"/>
          </w:tcPr>
          <w:p w14:paraId="503F81A4" w14:textId="243B2169" w:rsidR="00B26A8B" w:rsidRDefault="00B26A8B" w:rsidP="00B26A8B">
            <w:pPr>
              <w:jc w:val="center"/>
            </w:pPr>
            <w:r w:rsidRPr="00C67948">
              <w:t>31,3</w:t>
            </w:r>
          </w:p>
        </w:tc>
        <w:tc>
          <w:tcPr>
            <w:tcW w:w="1061" w:type="dxa"/>
            <w:shd w:val="clear" w:color="auto" w:fill="auto"/>
          </w:tcPr>
          <w:p w14:paraId="2F5D634B" w14:textId="0B7D8114" w:rsidR="00B26A8B" w:rsidRDefault="00B26A8B" w:rsidP="00B26A8B">
            <w:pPr>
              <w:jc w:val="center"/>
            </w:pPr>
            <w:r w:rsidRPr="00C67948">
              <w:t>28,2</w:t>
            </w:r>
          </w:p>
        </w:tc>
        <w:tc>
          <w:tcPr>
            <w:tcW w:w="1204" w:type="dxa"/>
          </w:tcPr>
          <w:p w14:paraId="2CB7119C" w14:textId="68CD9E20" w:rsidR="00B26A8B" w:rsidRDefault="00B26A8B" w:rsidP="00B26A8B">
            <w:pPr>
              <w:jc w:val="center"/>
            </w:pPr>
            <w:r w:rsidRPr="00C67948">
              <w:t>4,0</w:t>
            </w:r>
          </w:p>
        </w:tc>
        <w:tc>
          <w:tcPr>
            <w:tcW w:w="1304" w:type="dxa"/>
            <w:shd w:val="clear" w:color="auto" w:fill="auto"/>
          </w:tcPr>
          <w:p w14:paraId="062B4D97" w14:textId="58EA6D6E" w:rsidR="00B26A8B" w:rsidRPr="00B26A8B" w:rsidRDefault="00B26A8B" w:rsidP="00B26A8B">
            <w:pPr>
              <w:jc w:val="center"/>
              <w:rPr>
                <w:b/>
                <w:bCs/>
              </w:rPr>
            </w:pPr>
            <w:r w:rsidRPr="00B26A8B">
              <w:rPr>
                <w:b/>
                <w:bCs/>
              </w:rPr>
              <w:t>3,78</w:t>
            </w:r>
          </w:p>
        </w:tc>
      </w:tr>
      <w:tr w:rsidR="00B26A8B" w14:paraId="2D3D4CC1" w14:textId="77777777" w:rsidTr="00817E7C">
        <w:trPr>
          <w:jc w:val="center"/>
        </w:trPr>
        <w:tc>
          <w:tcPr>
            <w:tcW w:w="1216" w:type="dxa"/>
            <w:shd w:val="clear" w:color="auto" w:fill="auto"/>
          </w:tcPr>
          <w:p w14:paraId="77E66B8F" w14:textId="77777777" w:rsidR="00B26A8B" w:rsidRDefault="00B26A8B" w:rsidP="00B26A8B">
            <w:r>
              <w:t>E</w:t>
            </w:r>
          </w:p>
        </w:tc>
        <w:tc>
          <w:tcPr>
            <w:tcW w:w="994" w:type="dxa"/>
            <w:shd w:val="clear" w:color="auto" w:fill="auto"/>
          </w:tcPr>
          <w:p w14:paraId="5DB93300" w14:textId="333824DE" w:rsidR="00B26A8B" w:rsidRDefault="00B26A8B" w:rsidP="00B26A8B">
            <w:pPr>
              <w:jc w:val="center"/>
            </w:pPr>
            <w:r w:rsidRPr="00C67948">
              <w:t>5,4</w:t>
            </w:r>
          </w:p>
        </w:tc>
        <w:tc>
          <w:tcPr>
            <w:tcW w:w="1430" w:type="dxa"/>
            <w:shd w:val="clear" w:color="auto" w:fill="auto"/>
          </w:tcPr>
          <w:p w14:paraId="24E67020" w14:textId="0BEB1A10" w:rsidR="00B26A8B" w:rsidRDefault="00B26A8B" w:rsidP="00B26A8B">
            <w:pPr>
              <w:jc w:val="center"/>
            </w:pPr>
            <w:r w:rsidRPr="00C67948">
              <w:t>18,6</w:t>
            </w:r>
          </w:p>
        </w:tc>
        <w:tc>
          <w:tcPr>
            <w:tcW w:w="1044" w:type="dxa"/>
            <w:shd w:val="clear" w:color="auto" w:fill="auto"/>
          </w:tcPr>
          <w:p w14:paraId="37684F65" w14:textId="5553A13E" w:rsidR="00B26A8B" w:rsidRDefault="00B26A8B" w:rsidP="00B26A8B">
            <w:pPr>
              <w:jc w:val="center"/>
            </w:pPr>
            <w:r w:rsidRPr="00C67948">
              <w:t>28,3</w:t>
            </w:r>
          </w:p>
        </w:tc>
        <w:tc>
          <w:tcPr>
            <w:tcW w:w="1161" w:type="dxa"/>
            <w:shd w:val="clear" w:color="auto" w:fill="auto"/>
          </w:tcPr>
          <w:p w14:paraId="37BAB261" w14:textId="045DA1AB" w:rsidR="00B26A8B" w:rsidRDefault="00B26A8B" w:rsidP="00B26A8B">
            <w:pPr>
              <w:jc w:val="center"/>
            </w:pPr>
            <w:r w:rsidRPr="00C67948">
              <w:t>24,8</w:t>
            </w:r>
          </w:p>
        </w:tc>
        <w:tc>
          <w:tcPr>
            <w:tcW w:w="1061" w:type="dxa"/>
            <w:shd w:val="clear" w:color="auto" w:fill="auto"/>
          </w:tcPr>
          <w:p w14:paraId="105A012B" w14:textId="170FBDF1" w:rsidR="00B26A8B" w:rsidRDefault="00B26A8B" w:rsidP="00B26A8B">
            <w:pPr>
              <w:jc w:val="center"/>
            </w:pPr>
            <w:r w:rsidRPr="00C67948">
              <w:t>18,6</w:t>
            </w:r>
          </w:p>
        </w:tc>
        <w:tc>
          <w:tcPr>
            <w:tcW w:w="1204" w:type="dxa"/>
          </w:tcPr>
          <w:p w14:paraId="67EB7E80" w14:textId="51F68F75" w:rsidR="00B26A8B" w:rsidRDefault="00B26A8B" w:rsidP="00B26A8B">
            <w:pPr>
              <w:jc w:val="center"/>
            </w:pPr>
            <w:r w:rsidRPr="00C67948">
              <w:t>4,4</w:t>
            </w:r>
          </w:p>
        </w:tc>
        <w:tc>
          <w:tcPr>
            <w:tcW w:w="1304" w:type="dxa"/>
            <w:shd w:val="clear" w:color="auto" w:fill="auto"/>
          </w:tcPr>
          <w:p w14:paraId="5060D0F6" w14:textId="3474FDDD" w:rsidR="00B26A8B" w:rsidRPr="00B26A8B" w:rsidRDefault="00B26A8B" w:rsidP="00B26A8B">
            <w:pPr>
              <w:jc w:val="center"/>
              <w:rPr>
                <w:b/>
                <w:bCs/>
              </w:rPr>
            </w:pPr>
            <w:r w:rsidRPr="00B26A8B">
              <w:rPr>
                <w:b/>
                <w:bCs/>
              </w:rPr>
              <w:t>3,34</w:t>
            </w:r>
          </w:p>
        </w:tc>
      </w:tr>
    </w:tbl>
    <w:p w14:paraId="35C71C5E" w14:textId="77777777" w:rsidR="005B4EB4" w:rsidRDefault="005B4EB4" w:rsidP="005B4EB4">
      <w:pPr>
        <w:pStyle w:val="Slogna"/>
      </w:pPr>
    </w:p>
    <w:p w14:paraId="32980FDA" w14:textId="77777777" w:rsidR="005B4EB4" w:rsidRDefault="005B4EB4" w:rsidP="005B4EB4">
      <w:pPr>
        <w:pStyle w:val="Slogna"/>
      </w:pPr>
      <w:r>
        <w:br w:type="page"/>
      </w:r>
      <w:r w:rsidRPr="00C6669F">
        <w:rPr>
          <w:b/>
          <w:bCs/>
          <w:u w:val="single"/>
        </w:rPr>
        <w:t>Graf:</w:t>
      </w:r>
      <w:r>
        <w:t xml:space="preserve"> Primerjava povprečnih ocen po področjih </w:t>
      </w:r>
    </w:p>
    <w:p w14:paraId="0EA4DF89" w14:textId="384F9905" w:rsidR="005B4EB4" w:rsidRDefault="00126808" w:rsidP="005B4EB4">
      <w:pPr>
        <w:spacing w:line="360" w:lineRule="auto"/>
        <w:jc w:val="both"/>
      </w:pPr>
      <w:r>
        <w:rPr>
          <w:noProof/>
        </w:rPr>
        <w:object w:dxaOrig="1440" w:dyaOrig="1440" w14:anchorId="1681625E">
          <v:shape id="_x0000_s1643" type="#_x0000_t75" style="position:absolute;left:0;text-align:left;margin-left:-4.25pt;margin-top:33.25pt;width:462pt;height:345.7pt;z-index:251703296">
            <v:imagedata r:id="rId36" o:title=""/>
            <w10:wrap type="topAndBottom"/>
          </v:shape>
          <o:OLEObject Type="Embed" ProgID="MSGraph.Chart.8" ShapeID="_x0000_s1643" DrawAspect="Content" ObjectID="_1700026119" r:id="rId37">
            <o:FieldCodes>\s</o:FieldCodes>
          </o:OLEObject>
        </w:object>
      </w:r>
    </w:p>
    <w:p w14:paraId="66204D3B" w14:textId="3043E908" w:rsidR="005B4EB4" w:rsidRDefault="005B4EB4" w:rsidP="005B4EB4">
      <w:pPr>
        <w:spacing w:line="360" w:lineRule="auto"/>
        <w:jc w:val="both"/>
      </w:pPr>
    </w:p>
    <w:p w14:paraId="003FAEB3" w14:textId="77777777" w:rsidR="005B4EB4" w:rsidRDefault="005B4EB4" w:rsidP="005B4EB4">
      <w:pPr>
        <w:spacing w:line="360" w:lineRule="auto"/>
      </w:pPr>
    </w:p>
    <w:p w14:paraId="261DA979" w14:textId="63340B9C" w:rsidR="005B4EB4" w:rsidRDefault="005B4EB4" w:rsidP="005B4EB4">
      <w:pPr>
        <w:spacing w:line="360" w:lineRule="auto"/>
        <w:jc w:val="both"/>
      </w:pPr>
      <w:r>
        <w:t xml:space="preserve">Anketiranci so na lestvici ocenjevali, kako velik problem se jim zdijo našteta področja, ki se nanašajo na problematiko </w:t>
      </w:r>
      <w:r w:rsidR="00D861D2">
        <w:t>vozil</w:t>
      </w:r>
      <w:r>
        <w:t xml:space="preserve">. Najvišje povprečne ocene, torej največje probleme na področju </w:t>
      </w:r>
      <w:r w:rsidR="00D861D2">
        <w:t>vozil</w:t>
      </w:r>
      <w:r>
        <w:t xml:space="preserve"> anketirancem predstavlja</w:t>
      </w:r>
      <w:r w:rsidR="00D861D2">
        <w:t>ta</w:t>
      </w:r>
      <w:r>
        <w:t xml:space="preserve">: </w:t>
      </w:r>
      <w:r w:rsidR="00D861D2">
        <w:t>preobremenjenost tovornih vozil</w:t>
      </w:r>
      <w:r w:rsidRPr="001C00EF">
        <w:rPr>
          <w:rFonts w:cs="Calibri"/>
        </w:rPr>
        <w:t xml:space="preserve"> (3,</w:t>
      </w:r>
      <w:r w:rsidR="00D861D2">
        <w:rPr>
          <w:rFonts w:cs="Calibri"/>
        </w:rPr>
        <w:t>78) in</w:t>
      </w:r>
      <w:r w:rsidRPr="001C00EF">
        <w:rPr>
          <w:rFonts w:cs="Calibri"/>
        </w:rPr>
        <w:t xml:space="preserve"> </w:t>
      </w:r>
      <w:r w:rsidR="00D861D2">
        <w:t>neustrezne pnevmatike (3,62)</w:t>
      </w:r>
      <w:r>
        <w:t>. Kot najmanj problematičn</w:t>
      </w:r>
      <w:r w:rsidR="00D861D2">
        <w:t>o</w:t>
      </w:r>
      <w:r>
        <w:t xml:space="preserve"> področja pa ocenjujejo: </w:t>
      </w:r>
      <w:r w:rsidR="00D861D2">
        <w:t xml:space="preserve">nepoznavanje uporabe </w:t>
      </w:r>
      <w:proofErr w:type="spellStart"/>
      <w:r w:rsidR="00D861D2">
        <w:t>asistenčnih</w:t>
      </w:r>
      <w:proofErr w:type="spellEnd"/>
      <w:r w:rsidR="00D861D2">
        <w:t xml:space="preserve"> sistemov v vozilih</w:t>
      </w:r>
      <w:r>
        <w:t xml:space="preserve"> (</w:t>
      </w:r>
      <w:r w:rsidR="00D861D2">
        <w:t>2,92</w:t>
      </w:r>
      <w:r>
        <w:t xml:space="preserve">). </w:t>
      </w:r>
    </w:p>
    <w:p w14:paraId="5AFB5362" w14:textId="77777777" w:rsidR="005B4EB4" w:rsidRDefault="005B4EB4" w:rsidP="005B4EB4">
      <w:pPr>
        <w:spacing w:line="360" w:lineRule="auto"/>
        <w:jc w:val="both"/>
      </w:pPr>
    </w:p>
    <w:p w14:paraId="76BAC950" w14:textId="77777777" w:rsidR="005B4EB4" w:rsidRDefault="005B4EB4" w:rsidP="005B4EB4">
      <w:pPr>
        <w:spacing w:line="360" w:lineRule="auto"/>
        <w:jc w:val="both"/>
      </w:pPr>
    </w:p>
    <w:p w14:paraId="76CA05C9" w14:textId="4DE23D41" w:rsidR="005B4EB4" w:rsidRDefault="005B4EB4" w:rsidP="005B4EB4">
      <w:pPr>
        <w:pStyle w:val="Slogna"/>
      </w:pPr>
      <w:r>
        <w:br w:type="page"/>
      </w:r>
      <w:r w:rsidRPr="001C00EF">
        <w:rPr>
          <w:b/>
          <w:bCs/>
          <w:u w:val="single"/>
        </w:rPr>
        <w:t>Tabela:</w:t>
      </w:r>
      <w:r>
        <w:t xml:space="preserve"> Primerjava povprečnih ocen velikosti problemov, ki se nanašajo na </w:t>
      </w:r>
      <w:r w:rsidR="00CA3629">
        <w:t>vozila</w:t>
      </w:r>
      <w:r>
        <w:t xml:space="preserve"> glede na vrsto udeleženca v prometu</w:t>
      </w:r>
    </w:p>
    <w:p w14:paraId="3F4CD672" w14:textId="77777777" w:rsidR="005B4EB4" w:rsidRDefault="005B4EB4" w:rsidP="005B4EB4">
      <w:pPr>
        <w:autoSpaceDE w:val="0"/>
        <w:autoSpaceDN w:val="0"/>
        <w:adjustRightInd w:val="0"/>
        <w:ind w:hanging="284"/>
        <w:jc w:val="center"/>
        <w:rPr>
          <w:rFonts w:ascii="System" w:hAnsi="System" w:cs="Times New Roman"/>
          <w:sz w:val="24"/>
          <w:szCs w:val="24"/>
        </w:rPr>
      </w:pPr>
    </w:p>
    <w:p w14:paraId="19CB192F" w14:textId="77777777" w:rsidR="00CA3629" w:rsidRDefault="00126808" w:rsidP="00CA3629">
      <w:pPr>
        <w:autoSpaceDE w:val="0"/>
        <w:autoSpaceDN w:val="0"/>
        <w:adjustRightInd w:val="0"/>
        <w:rPr>
          <w:rFonts w:ascii="System" w:hAnsi="System" w:cs="System"/>
          <w:b/>
          <w:bCs/>
          <w:sz w:val="20"/>
          <w:szCs w:val="20"/>
        </w:rPr>
      </w:pPr>
      <w:r>
        <w:rPr>
          <w:rFonts w:ascii="System" w:hAnsi="System" w:cs="System"/>
          <w:b/>
          <w:bCs/>
          <w:sz w:val="20"/>
          <w:szCs w:val="20"/>
        </w:rPr>
        <w:pict w14:anchorId="4B4B10AA">
          <v:shape id="_x0000_i1044" type="#_x0000_t75" style="width:401.55pt;height:153pt">
            <v:imagedata r:id="rId38" o:title=""/>
          </v:shape>
        </w:pict>
      </w:r>
    </w:p>
    <w:p w14:paraId="1F91E83C" w14:textId="77777777" w:rsidR="00CA3629" w:rsidRDefault="00CA3629" w:rsidP="00CA3629">
      <w:pPr>
        <w:autoSpaceDE w:val="0"/>
        <w:autoSpaceDN w:val="0"/>
        <w:adjustRightInd w:val="0"/>
        <w:rPr>
          <w:rFonts w:ascii="System" w:hAnsi="System" w:cs="Times New Roman"/>
          <w:sz w:val="24"/>
          <w:szCs w:val="24"/>
        </w:rPr>
      </w:pPr>
    </w:p>
    <w:p w14:paraId="01CBB8F2" w14:textId="64400F44" w:rsidR="005B4EB4" w:rsidRDefault="005B4EB4" w:rsidP="005B4EB4">
      <w:pPr>
        <w:autoSpaceDE w:val="0"/>
        <w:autoSpaceDN w:val="0"/>
        <w:adjustRightInd w:val="0"/>
        <w:ind w:hanging="284"/>
        <w:rPr>
          <w:rFonts w:ascii="System" w:hAnsi="System" w:cs="System"/>
          <w:b/>
          <w:bCs/>
          <w:sz w:val="20"/>
          <w:szCs w:val="20"/>
        </w:rPr>
      </w:pPr>
    </w:p>
    <w:p w14:paraId="7F82D41B" w14:textId="77777777" w:rsidR="005B4EB4" w:rsidRDefault="005B4EB4" w:rsidP="005B4EB4">
      <w:pPr>
        <w:autoSpaceDE w:val="0"/>
        <w:autoSpaceDN w:val="0"/>
        <w:adjustRightInd w:val="0"/>
        <w:ind w:hanging="284"/>
        <w:jc w:val="center"/>
        <w:rPr>
          <w:rFonts w:ascii="System" w:hAnsi="System" w:cs="Times New Roman"/>
          <w:sz w:val="24"/>
          <w:szCs w:val="24"/>
        </w:rPr>
      </w:pPr>
    </w:p>
    <w:p w14:paraId="591018DB" w14:textId="77777777" w:rsidR="005B4EB4" w:rsidRDefault="005B4EB4" w:rsidP="005B4EB4">
      <w:pPr>
        <w:spacing w:line="360" w:lineRule="auto"/>
        <w:ind w:hanging="284"/>
        <w:jc w:val="center"/>
      </w:pPr>
    </w:p>
    <w:p w14:paraId="59965C81" w14:textId="77777777" w:rsidR="005B4EB4" w:rsidRDefault="005B4EB4" w:rsidP="005B4EB4">
      <w:pPr>
        <w:spacing w:line="360" w:lineRule="auto"/>
        <w:jc w:val="both"/>
      </w:pPr>
    </w:p>
    <w:p w14:paraId="78679D9F" w14:textId="77777777" w:rsidR="005B4EB4" w:rsidRDefault="005B4EB4" w:rsidP="005B4EB4">
      <w:pPr>
        <w:spacing w:line="360" w:lineRule="auto"/>
        <w:jc w:val="both"/>
      </w:pPr>
    </w:p>
    <w:p w14:paraId="3A16D805" w14:textId="77777777" w:rsidR="005B4EB4" w:rsidRDefault="005B4EB4" w:rsidP="005B4EB4">
      <w:pPr>
        <w:spacing w:line="360" w:lineRule="auto"/>
        <w:jc w:val="both"/>
      </w:pPr>
    </w:p>
    <w:p w14:paraId="196A0A04" w14:textId="474E3118" w:rsidR="005B4EB4" w:rsidRPr="00B65BA5" w:rsidRDefault="005B4EB4" w:rsidP="005B4EB4">
      <w:pPr>
        <w:spacing w:line="360" w:lineRule="auto"/>
        <w:jc w:val="both"/>
        <w:rPr>
          <w:b/>
        </w:rPr>
      </w:pPr>
      <w:r>
        <w:br w:type="page"/>
      </w:r>
      <w:r w:rsidRPr="00B65BA5">
        <w:rPr>
          <w:b/>
        </w:rPr>
        <w:t>Prosimo, da izmed navedenih področij, izpostavite tisto področje, ki vam osebno predstavlja največji problem pri zagotavljanju varnosti v cestnem prometu?</w:t>
      </w:r>
      <w:r w:rsidR="00157E6D">
        <w:rPr>
          <w:b/>
        </w:rPr>
        <w:t xml:space="preserve"> (n=1514)</w:t>
      </w:r>
    </w:p>
    <w:p w14:paraId="140EF8E6" w14:textId="7CCA544F" w:rsidR="005B4EB4" w:rsidRDefault="00126808" w:rsidP="005B4EB4">
      <w:pPr>
        <w:spacing w:line="360" w:lineRule="auto"/>
        <w:jc w:val="both"/>
      </w:pPr>
      <w:r>
        <w:rPr>
          <w:noProof/>
        </w:rPr>
        <w:object w:dxaOrig="1440" w:dyaOrig="1440" w14:anchorId="16855D17">
          <v:shape id="_x0000_s1641" type="#_x0000_t75" style="position:absolute;left:0;text-align:left;margin-left:3.15pt;margin-top:23.95pt;width:436.5pt;height:441.9pt;z-index:251701248">
            <v:imagedata r:id="rId39" o:title=""/>
            <w10:wrap type="topAndBottom"/>
          </v:shape>
          <o:OLEObject Type="Embed" ProgID="MSGraph.Chart.8" ShapeID="_x0000_s1641" DrawAspect="Content" ObjectID="_1700026120" r:id="rId40">
            <o:FieldCodes>\s</o:FieldCodes>
          </o:OLEObject>
        </w:object>
      </w:r>
    </w:p>
    <w:p w14:paraId="1D6F40EF" w14:textId="77777777" w:rsidR="005B4EB4" w:rsidRDefault="005B4EB4" w:rsidP="005B4EB4">
      <w:pPr>
        <w:spacing w:line="360" w:lineRule="auto"/>
        <w:jc w:val="both"/>
      </w:pPr>
    </w:p>
    <w:p w14:paraId="501ADF33" w14:textId="77777777" w:rsidR="005B4EB4" w:rsidRDefault="005B4EB4" w:rsidP="005B4EB4">
      <w:pPr>
        <w:spacing w:line="360" w:lineRule="auto"/>
        <w:jc w:val="both"/>
      </w:pPr>
    </w:p>
    <w:p w14:paraId="31F18138" w14:textId="77777777" w:rsidR="005B4EB4" w:rsidRDefault="005B4EB4" w:rsidP="005B4EB4">
      <w:pPr>
        <w:spacing w:line="360" w:lineRule="auto"/>
        <w:jc w:val="both"/>
      </w:pPr>
    </w:p>
    <w:p w14:paraId="18F70515" w14:textId="39FD4D62" w:rsidR="005B4EB4" w:rsidRDefault="005B4EB4" w:rsidP="005B4EB4">
      <w:pPr>
        <w:spacing w:line="360" w:lineRule="auto"/>
        <w:jc w:val="both"/>
      </w:pPr>
      <w:r>
        <w:t xml:space="preserve">Anketiranci so, kot največji problem pri zagotavljanju varnosti v cestnem </w:t>
      </w:r>
      <w:r w:rsidRPr="001356C9">
        <w:t>prometu (kategorija »</w:t>
      </w:r>
      <w:r w:rsidR="00CD3393">
        <w:t>vozila</w:t>
      </w:r>
      <w:r w:rsidRPr="001356C9">
        <w:t>«),</w:t>
      </w:r>
      <w:r>
        <w:t xml:space="preserve"> na prvo mesto postavili problem </w:t>
      </w:r>
      <w:r w:rsidR="00CD3393">
        <w:t>preobremenjenosti tovornih vozil</w:t>
      </w:r>
      <w:r>
        <w:t xml:space="preserve"> (</w:t>
      </w:r>
      <w:r w:rsidR="00CD3393">
        <w:t>24,8</w:t>
      </w:r>
      <w:r>
        <w:t xml:space="preserve"> %), </w:t>
      </w:r>
      <w:r w:rsidR="00CD3393">
        <w:t xml:space="preserve">sledijo neustrezne pnevmatike (20,0 %), pomanjkljivi tehnični pregledi vozil (19,2 %) in neslišnost električnih vozil (17,0 %), najmanj problematično področje pa je nepoznavanje uporabe </w:t>
      </w:r>
      <w:proofErr w:type="spellStart"/>
      <w:r w:rsidR="00CD3393">
        <w:t>asistenčnih</w:t>
      </w:r>
      <w:proofErr w:type="spellEnd"/>
      <w:r w:rsidR="00CD3393">
        <w:t xml:space="preserve"> sistemov v vozilih, </w:t>
      </w:r>
      <w:r>
        <w:t>(</w:t>
      </w:r>
      <w:r w:rsidR="00CD3393">
        <w:t>5,0</w:t>
      </w:r>
      <w:r>
        <w:t xml:space="preserve"> %). </w:t>
      </w:r>
    </w:p>
    <w:p w14:paraId="578AB1E5" w14:textId="77777777" w:rsidR="005B4EB4" w:rsidRPr="00602221" w:rsidRDefault="005B4EB4" w:rsidP="005B4EB4">
      <w:pPr>
        <w:spacing w:line="360" w:lineRule="auto"/>
        <w:jc w:val="both"/>
      </w:pPr>
      <w:r>
        <w:rPr>
          <w:sz w:val="20"/>
          <w:szCs w:val="20"/>
        </w:rPr>
        <w:br w:type="page"/>
      </w:r>
      <w:r w:rsidRPr="00602221">
        <w:t>* Pod drugo so anketiranci navedli</w:t>
      </w:r>
      <w:r>
        <w:t xml:space="preserve"> (abecedni vrstni red)</w:t>
      </w:r>
      <w:r w:rsidRPr="00602221">
        <w:t xml:space="preserve">: </w:t>
      </w:r>
    </w:p>
    <w:p w14:paraId="6370440E" w14:textId="77777777" w:rsidR="00646ABD" w:rsidRPr="00646ABD" w:rsidRDefault="00646ABD" w:rsidP="00646ABD">
      <w:pPr>
        <w:numPr>
          <w:ilvl w:val="0"/>
          <w:numId w:val="20"/>
        </w:numPr>
        <w:rPr>
          <w:rFonts w:cs="Calibri"/>
          <w:color w:val="000000"/>
        </w:rPr>
      </w:pPr>
      <w:r w:rsidRPr="00646ABD">
        <w:rPr>
          <w:rFonts w:cs="Calibri"/>
          <w:color w:val="000000"/>
        </w:rPr>
        <w:t>agresivni in nestrpni vozniki (6x)</w:t>
      </w:r>
    </w:p>
    <w:p w14:paraId="64EFC2A6" w14:textId="77777777" w:rsidR="00646ABD" w:rsidRPr="00646ABD" w:rsidRDefault="00646ABD" w:rsidP="00646ABD">
      <w:pPr>
        <w:numPr>
          <w:ilvl w:val="0"/>
          <w:numId w:val="20"/>
        </w:numPr>
        <w:rPr>
          <w:rFonts w:cs="Calibri"/>
          <w:color w:val="000000"/>
        </w:rPr>
      </w:pPr>
      <w:r w:rsidRPr="00646ABD">
        <w:rPr>
          <w:rFonts w:cs="Calibri"/>
          <w:color w:val="000000"/>
        </w:rPr>
        <w:t>alkohol</w:t>
      </w:r>
    </w:p>
    <w:p w14:paraId="5D0B33EB" w14:textId="77777777" w:rsidR="00646ABD" w:rsidRPr="00646ABD" w:rsidRDefault="00646ABD" w:rsidP="00646ABD">
      <w:pPr>
        <w:numPr>
          <w:ilvl w:val="0"/>
          <w:numId w:val="20"/>
        </w:numPr>
        <w:rPr>
          <w:rFonts w:cs="Calibri"/>
          <w:color w:val="000000"/>
        </w:rPr>
      </w:pPr>
      <w:r w:rsidRPr="00646ABD">
        <w:rPr>
          <w:rFonts w:cs="Calibri"/>
          <w:color w:val="000000"/>
        </w:rPr>
        <w:t>avtomobili, ki izsilijo prednost kolesarjem</w:t>
      </w:r>
    </w:p>
    <w:p w14:paraId="11D3A181" w14:textId="77777777" w:rsidR="00646ABD" w:rsidRPr="00646ABD" w:rsidRDefault="00646ABD" w:rsidP="00646ABD">
      <w:pPr>
        <w:numPr>
          <w:ilvl w:val="0"/>
          <w:numId w:val="20"/>
        </w:numPr>
        <w:rPr>
          <w:rFonts w:cs="Calibri"/>
          <w:color w:val="000000"/>
        </w:rPr>
      </w:pPr>
      <w:r w:rsidRPr="00646ABD">
        <w:rPr>
          <w:rFonts w:cs="Calibri"/>
          <w:color w:val="000000"/>
        </w:rPr>
        <w:t>brezobzirnost</w:t>
      </w:r>
    </w:p>
    <w:p w14:paraId="7EE79140" w14:textId="77777777" w:rsidR="00646ABD" w:rsidRPr="00646ABD" w:rsidRDefault="00646ABD" w:rsidP="00646ABD">
      <w:pPr>
        <w:numPr>
          <w:ilvl w:val="0"/>
          <w:numId w:val="20"/>
        </w:numPr>
        <w:rPr>
          <w:rFonts w:cs="Calibri"/>
          <w:color w:val="000000"/>
        </w:rPr>
      </w:pPr>
      <w:r w:rsidRPr="00646ABD">
        <w:rPr>
          <w:rFonts w:cs="Calibri"/>
          <w:color w:val="000000"/>
        </w:rPr>
        <w:t>led svetila na vozilih</w:t>
      </w:r>
    </w:p>
    <w:p w14:paraId="14BC37B8" w14:textId="77777777" w:rsidR="00646ABD" w:rsidRPr="00646ABD" w:rsidRDefault="00646ABD" w:rsidP="00646ABD">
      <w:pPr>
        <w:numPr>
          <w:ilvl w:val="0"/>
          <w:numId w:val="20"/>
        </w:numPr>
        <w:rPr>
          <w:rFonts w:cs="Calibri"/>
          <w:color w:val="000000"/>
        </w:rPr>
      </w:pPr>
      <w:r w:rsidRPr="00646ABD">
        <w:rPr>
          <w:rFonts w:cs="Calibri"/>
          <w:color w:val="000000"/>
        </w:rPr>
        <w:t>ljudje - avtonomni avtomobili so varni, tudi če so pokvarjeni, ljudje so problem, prepovedati bi bilo potrebno ljudi v prometu</w:t>
      </w:r>
    </w:p>
    <w:p w14:paraId="13B23DE0" w14:textId="77777777" w:rsidR="00646ABD" w:rsidRPr="00646ABD" w:rsidRDefault="00646ABD" w:rsidP="00646ABD">
      <w:pPr>
        <w:numPr>
          <w:ilvl w:val="0"/>
          <w:numId w:val="20"/>
        </w:numPr>
        <w:rPr>
          <w:rFonts w:cs="Calibri"/>
          <w:color w:val="000000"/>
        </w:rPr>
      </w:pPr>
      <w:r w:rsidRPr="00646ABD">
        <w:rPr>
          <w:rFonts w:cs="Calibri"/>
          <w:color w:val="000000"/>
        </w:rPr>
        <w:t>nadzor nad prometom</w:t>
      </w:r>
    </w:p>
    <w:p w14:paraId="37FC7E69" w14:textId="77777777" w:rsidR="00646ABD" w:rsidRPr="00646ABD" w:rsidRDefault="00646ABD" w:rsidP="00646ABD">
      <w:pPr>
        <w:numPr>
          <w:ilvl w:val="0"/>
          <w:numId w:val="20"/>
        </w:numPr>
        <w:rPr>
          <w:rFonts w:cs="Calibri"/>
          <w:color w:val="000000"/>
        </w:rPr>
      </w:pPr>
      <w:r w:rsidRPr="00646ABD">
        <w:rPr>
          <w:rFonts w:cs="Calibri"/>
          <w:color w:val="000000"/>
        </w:rPr>
        <w:t>neuporaba smerokazov (3x)</w:t>
      </w:r>
    </w:p>
    <w:p w14:paraId="6C8A5949" w14:textId="77777777" w:rsidR="00646ABD" w:rsidRPr="00646ABD" w:rsidRDefault="00646ABD" w:rsidP="00646ABD">
      <w:pPr>
        <w:numPr>
          <w:ilvl w:val="0"/>
          <w:numId w:val="20"/>
        </w:numPr>
        <w:rPr>
          <w:rFonts w:cs="Calibri"/>
          <w:color w:val="000000"/>
        </w:rPr>
      </w:pPr>
      <w:r w:rsidRPr="00646ABD">
        <w:rPr>
          <w:rFonts w:cs="Calibri"/>
          <w:color w:val="000000"/>
        </w:rPr>
        <w:t>obnašanje voznikov</w:t>
      </w:r>
    </w:p>
    <w:p w14:paraId="129028E1" w14:textId="3A99F0B4" w:rsidR="00646ABD" w:rsidRPr="00646ABD" w:rsidRDefault="00646ABD" w:rsidP="00646ABD">
      <w:pPr>
        <w:numPr>
          <w:ilvl w:val="0"/>
          <w:numId w:val="20"/>
        </w:numPr>
        <w:rPr>
          <w:rFonts w:cs="Calibri"/>
          <w:color w:val="000000"/>
        </w:rPr>
      </w:pPr>
      <w:r w:rsidRPr="00646ABD">
        <w:rPr>
          <w:rFonts w:cs="Calibri"/>
          <w:color w:val="000000"/>
        </w:rPr>
        <w:t xml:space="preserve">prekoračitve hitrosti v območjih umirjenega prometa </w:t>
      </w:r>
    </w:p>
    <w:p w14:paraId="3F7CEDD2" w14:textId="77777777" w:rsidR="00646ABD" w:rsidRPr="00646ABD" w:rsidRDefault="00646ABD" w:rsidP="00646ABD">
      <w:pPr>
        <w:numPr>
          <w:ilvl w:val="0"/>
          <w:numId w:val="20"/>
        </w:numPr>
        <w:rPr>
          <w:rFonts w:cs="Calibri"/>
          <w:color w:val="000000"/>
        </w:rPr>
      </w:pPr>
      <w:r w:rsidRPr="00646ABD">
        <w:rPr>
          <w:rFonts w:cs="Calibri"/>
          <w:color w:val="000000"/>
        </w:rPr>
        <w:t>preozki vozni pasovi</w:t>
      </w:r>
    </w:p>
    <w:p w14:paraId="36BC5FF7" w14:textId="17EA62C4" w:rsidR="00646ABD" w:rsidRPr="00646ABD" w:rsidRDefault="00646ABD" w:rsidP="00646ABD">
      <w:pPr>
        <w:numPr>
          <w:ilvl w:val="0"/>
          <w:numId w:val="20"/>
        </w:numPr>
        <w:rPr>
          <w:rFonts w:cs="Calibri"/>
          <w:color w:val="000000"/>
        </w:rPr>
      </w:pPr>
      <w:r w:rsidRPr="00646ABD">
        <w:rPr>
          <w:rFonts w:cs="Calibri"/>
          <w:color w:val="000000"/>
        </w:rPr>
        <w:t>prepočasni vozniki, med drugim vozniki, ki prvi v koloni ne prehitijo počasnih vozil</w:t>
      </w:r>
      <w:r>
        <w:rPr>
          <w:rFonts w:cs="Calibri"/>
          <w:color w:val="000000"/>
        </w:rPr>
        <w:t xml:space="preserve"> </w:t>
      </w:r>
      <w:r w:rsidRPr="00646ABD">
        <w:rPr>
          <w:rFonts w:cs="Calibri"/>
          <w:color w:val="000000"/>
        </w:rPr>
        <w:t>-</w:t>
      </w:r>
      <w:r>
        <w:rPr>
          <w:rFonts w:cs="Calibri"/>
          <w:color w:val="000000"/>
        </w:rPr>
        <w:t xml:space="preserve"> </w:t>
      </w:r>
      <w:r w:rsidRPr="00646ABD">
        <w:rPr>
          <w:rFonts w:cs="Calibri"/>
          <w:color w:val="000000"/>
        </w:rPr>
        <w:t>npr. traktorjev in tako delajo kolono... počasni vozniki delajo zastoje in posledično jih je potrebno prehitevat in tako se poveča možnost za nesreč</w:t>
      </w:r>
    </w:p>
    <w:p w14:paraId="73BA55ED" w14:textId="77777777" w:rsidR="00646ABD" w:rsidRPr="00646ABD" w:rsidRDefault="00646ABD" w:rsidP="00646ABD">
      <w:pPr>
        <w:numPr>
          <w:ilvl w:val="0"/>
          <w:numId w:val="20"/>
        </w:numPr>
        <w:rPr>
          <w:rFonts w:cs="Calibri"/>
          <w:color w:val="000000"/>
        </w:rPr>
      </w:pPr>
      <w:r w:rsidRPr="00646ABD">
        <w:rPr>
          <w:rFonts w:cs="Calibri"/>
          <w:color w:val="000000"/>
        </w:rPr>
        <w:t>prepotentni vozniki dražjih avtomobilov</w:t>
      </w:r>
    </w:p>
    <w:p w14:paraId="4E7F6513" w14:textId="77777777" w:rsidR="00646ABD" w:rsidRPr="00646ABD" w:rsidRDefault="00646ABD" w:rsidP="00646ABD">
      <w:pPr>
        <w:numPr>
          <w:ilvl w:val="0"/>
          <w:numId w:val="20"/>
        </w:numPr>
        <w:rPr>
          <w:rFonts w:cs="Calibri"/>
          <w:color w:val="000000"/>
        </w:rPr>
      </w:pPr>
      <w:r w:rsidRPr="00646ABD">
        <w:rPr>
          <w:rFonts w:cs="Calibri"/>
          <w:color w:val="000000"/>
        </w:rPr>
        <w:t>prevelika hitrost</w:t>
      </w:r>
    </w:p>
    <w:p w14:paraId="08556D09" w14:textId="77777777" w:rsidR="00646ABD" w:rsidRPr="00646ABD" w:rsidRDefault="00646ABD" w:rsidP="00646ABD">
      <w:pPr>
        <w:numPr>
          <w:ilvl w:val="0"/>
          <w:numId w:val="20"/>
        </w:numPr>
        <w:rPr>
          <w:rFonts w:cs="Calibri"/>
          <w:color w:val="000000"/>
        </w:rPr>
      </w:pPr>
      <w:r w:rsidRPr="00646ABD">
        <w:rPr>
          <w:rFonts w:cs="Calibri"/>
          <w:color w:val="000000"/>
        </w:rPr>
        <w:t>slabe ceste</w:t>
      </w:r>
    </w:p>
    <w:p w14:paraId="5044B1A8" w14:textId="77777777" w:rsidR="00646ABD" w:rsidRPr="00646ABD" w:rsidRDefault="00646ABD" w:rsidP="00646ABD">
      <w:pPr>
        <w:numPr>
          <w:ilvl w:val="0"/>
          <w:numId w:val="20"/>
        </w:numPr>
        <w:rPr>
          <w:rFonts w:cs="Calibri"/>
          <w:color w:val="000000"/>
        </w:rPr>
      </w:pPr>
      <w:r w:rsidRPr="00646ABD">
        <w:rPr>
          <w:rFonts w:cs="Calibri"/>
          <w:color w:val="000000"/>
        </w:rPr>
        <w:t>slabo nakazovanje spremembe voznega pasu</w:t>
      </w:r>
    </w:p>
    <w:p w14:paraId="76606D7E" w14:textId="77777777" w:rsidR="00646ABD" w:rsidRPr="00646ABD" w:rsidRDefault="00646ABD" w:rsidP="00646ABD">
      <w:pPr>
        <w:numPr>
          <w:ilvl w:val="0"/>
          <w:numId w:val="20"/>
        </w:numPr>
        <w:rPr>
          <w:rFonts w:cs="Calibri"/>
          <w:color w:val="000000"/>
        </w:rPr>
      </w:pPr>
      <w:r w:rsidRPr="00646ABD">
        <w:rPr>
          <w:rFonts w:cs="Calibri"/>
          <w:color w:val="000000"/>
        </w:rPr>
        <w:t>starejši in polžji vozniki</w:t>
      </w:r>
    </w:p>
    <w:p w14:paraId="6C557774" w14:textId="77777777" w:rsidR="00646ABD" w:rsidRPr="00646ABD" w:rsidRDefault="00646ABD" w:rsidP="00646ABD">
      <w:pPr>
        <w:numPr>
          <w:ilvl w:val="0"/>
          <w:numId w:val="20"/>
        </w:numPr>
        <w:rPr>
          <w:rFonts w:cs="Calibri"/>
          <w:color w:val="000000"/>
        </w:rPr>
      </w:pPr>
      <w:r w:rsidRPr="00646ABD">
        <w:rPr>
          <w:rFonts w:cs="Calibri"/>
          <w:color w:val="000000"/>
        </w:rPr>
        <w:t>uporaba mobilnega telefona med vožnjo (2x)</w:t>
      </w:r>
    </w:p>
    <w:p w14:paraId="25D48093" w14:textId="77777777" w:rsidR="00646ABD" w:rsidRPr="00646ABD" w:rsidRDefault="00646ABD" w:rsidP="00646ABD">
      <w:pPr>
        <w:numPr>
          <w:ilvl w:val="0"/>
          <w:numId w:val="20"/>
        </w:numPr>
        <w:rPr>
          <w:rFonts w:cs="Calibri"/>
          <w:color w:val="000000"/>
        </w:rPr>
      </w:pPr>
      <w:r w:rsidRPr="00646ABD">
        <w:rPr>
          <w:rFonts w:cs="Calibri"/>
          <w:color w:val="000000"/>
        </w:rPr>
        <w:t>varnostna razdalja</w:t>
      </w:r>
    </w:p>
    <w:p w14:paraId="64553C60" w14:textId="77777777" w:rsidR="00646ABD" w:rsidRPr="00646ABD" w:rsidRDefault="00646ABD" w:rsidP="00646ABD">
      <w:pPr>
        <w:numPr>
          <w:ilvl w:val="0"/>
          <w:numId w:val="20"/>
        </w:numPr>
        <w:rPr>
          <w:rFonts w:cs="Calibri"/>
          <w:color w:val="000000"/>
        </w:rPr>
      </w:pPr>
      <w:r w:rsidRPr="00646ABD">
        <w:rPr>
          <w:rFonts w:cs="Calibri"/>
          <w:color w:val="000000"/>
        </w:rPr>
        <w:t>vozniška kultura</w:t>
      </w:r>
    </w:p>
    <w:p w14:paraId="34FA18D3" w14:textId="77777777" w:rsidR="00646ABD" w:rsidRPr="00646ABD" w:rsidRDefault="00646ABD" w:rsidP="00646ABD">
      <w:pPr>
        <w:numPr>
          <w:ilvl w:val="0"/>
          <w:numId w:val="20"/>
        </w:numPr>
        <w:rPr>
          <w:rFonts w:cs="Calibri"/>
          <w:color w:val="000000"/>
        </w:rPr>
      </w:pPr>
      <w:r w:rsidRPr="00646ABD">
        <w:rPr>
          <w:rFonts w:cs="Calibri"/>
          <w:color w:val="000000"/>
        </w:rPr>
        <w:t>vožnja tovornih vozil, tam kjer je to prepovedano</w:t>
      </w:r>
    </w:p>
    <w:p w14:paraId="79972A58" w14:textId="77777777" w:rsidR="00646ABD" w:rsidRPr="00646ABD" w:rsidRDefault="00646ABD" w:rsidP="00646ABD">
      <w:pPr>
        <w:numPr>
          <w:ilvl w:val="0"/>
          <w:numId w:val="20"/>
        </w:numPr>
        <w:rPr>
          <w:rFonts w:cs="Calibri"/>
          <w:color w:val="000000"/>
        </w:rPr>
      </w:pPr>
      <w:r w:rsidRPr="00646ABD">
        <w:rPr>
          <w:rFonts w:cs="Calibri"/>
          <w:color w:val="000000"/>
        </w:rPr>
        <w:t>vožnja v napačno smer</w:t>
      </w:r>
    </w:p>
    <w:p w14:paraId="37406E0D" w14:textId="77777777" w:rsidR="00646ABD" w:rsidRPr="00646ABD" w:rsidRDefault="00646ABD" w:rsidP="00646ABD">
      <w:pPr>
        <w:numPr>
          <w:ilvl w:val="0"/>
          <w:numId w:val="20"/>
        </w:numPr>
        <w:rPr>
          <w:rFonts w:cs="Calibri"/>
          <w:color w:val="000000"/>
        </w:rPr>
      </w:pPr>
      <w:r w:rsidRPr="00646ABD">
        <w:rPr>
          <w:rFonts w:cs="Calibri"/>
          <w:color w:val="000000"/>
        </w:rPr>
        <w:t>zavijanje v krožiščih brez smerokaza</w:t>
      </w:r>
    </w:p>
    <w:p w14:paraId="350986E0" w14:textId="77777777" w:rsidR="005B4EB4" w:rsidRPr="003C622E" w:rsidRDefault="005B4EB4" w:rsidP="005B4EB4">
      <w:pPr>
        <w:spacing w:line="360" w:lineRule="auto"/>
        <w:jc w:val="both"/>
        <w:rPr>
          <w:sz w:val="20"/>
          <w:szCs w:val="20"/>
        </w:rPr>
      </w:pPr>
    </w:p>
    <w:p w14:paraId="49880BF4" w14:textId="7B54B270" w:rsidR="005B4EB4" w:rsidRDefault="005B4EB4" w:rsidP="005B4EB4">
      <w:pPr>
        <w:spacing w:line="360" w:lineRule="auto"/>
        <w:jc w:val="both"/>
      </w:pPr>
      <w:r>
        <w:br w:type="page"/>
      </w:r>
      <w:r w:rsidRPr="00125746">
        <w:rPr>
          <w:b/>
          <w:bCs/>
          <w:u w:val="single"/>
        </w:rPr>
        <w:t>Tabela:</w:t>
      </w:r>
      <w:r>
        <w:t xml:space="preserve"> Najbolj problematično področje </w:t>
      </w:r>
      <w:r w:rsidR="00E84EC6">
        <w:t>(kategorija »</w:t>
      </w:r>
      <w:r w:rsidR="00DB45E3">
        <w:t>vozila</w:t>
      </w:r>
      <w:r w:rsidR="00E84EC6">
        <w:t xml:space="preserve">«) </w:t>
      </w:r>
      <w:r>
        <w:t>glede na vrsto udeleženca v prometu</w:t>
      </w:r>
    </w:p>
    <w:p w14:paraId="033F5B8C" w14:textId="77777777" w:rsidR="005B4EB4" w:rsidRDefault="005B4EB4" w:rsidP="005B4EB4">
      <w:pPr>
        <w:spacing w:line="360" w:lineRule="auto"/>
        <w:jc w:val="both"/>
      </w:pPr>
    </w:p>
    <w:p w14:paraId="7367E2CD" w14:textId="40FCE8B9" w:rsidR="00DB45E3" w:rsidRDefault="00126808" w:rsidP="00B55FB7">
      <w:pPr>
        <w:autoSpaceDE w:val="0"/>
        <w:autoSpaceDN w:val="0"/>
        <w:adjustRightInd w:val="0"/>
        <w:ind w:hanging="567"/>
        <w:rPr>
          <w:rFonts w:ascii="System" w:hAnsi="System" w:cs="System"/>
          <w:b/>
          <w:bCs/>
          <w:sz w:val="20"/>
          <w:szCs w:val="20"/>
        </w:rPr>
      </w:pPr>
      <w:r>
        <w:rPr>
          <w:rFonts w:ascii="System" w:hAnsi="System" w:cs="System"/>
          <w:b/>
          <w:bCs/>
          <w:sz w:val="20"/>
          <w:szCs w:val="20"/>
        </w:rPr>
        <w:pict w14:anchorId="33FFB24C">
          <v:shape id="_x0000_i1046" type="#_x0000_t75" style="width:517.85pt;height:243.7pt">
            <v:imagedata r:id="rId41" o:title=""/>
          </v:shape>
        </w:pict>
      </w:r>
    </w:p>
    <w:p w14:paraId="7374C077" w14:textId="77777777" w:rsidR="00DB45E3" w:rsidRDefault="00DB45E3" w:rsidP="00DB45E3">
      <w:pPr>
        <w:autoSpaceDE w:val="0"/>
        <w:autoSpaceDN w:val="0"/>
        <w:adjustRightInd w:val="0"/>
        <w:rPr>
          <w:rFonts w:ascii="System" w:hAnsi="System" w:cs="Times New Roman"/>
          <w:sz w:val="24"/>
          <w:szCs w:val="24"/>
        </w:rPr>
      </w:pPr>
    </w:p>
    <w:p w14:paraId="30A7BD69" w14:textId="388ED6B4" w:rsidR="005B4EB4" w:rsidRDefault="005B4EB4" w:rsidP="005B4EB4">
      <w:pPr>
        <w:autoSpaceDE w:val="0"/>
        <w:autoSpaceDN w:val="0"/>
        <w:adjustRightInd w:val="0"/>
        <w:rPr>
          <w:rFonts w:ascii="System" w:hAnsi="System" w:cs="System"/>
          <w:b/>
          <w:bCs/>
          <w:sz w:val="20"/>
          <w:szCs w:val="20"/>
        </w:rPr>
      </w:pPr>
    </w:p>
    <w:p w14:paraId="2E1A3DCA" w14:textId="77777777" w:rsidR="005B4EB4" w:rsidRDefault="005B4EB4" w:rsidP="005B4EB4">
      <w:pPr>
        <w:autoSpaceDE w:val="0"/>
        <w:autoSpaceDN w:val="0"/>
        <w:adjustRightInd w:val="0"/>
        <w:rPr>
          <w:rFonts w:ascii="System" w:hAnsi="System" w:cs="Times New Roman"/>
          <w:sz w:val="24"/>
          <w:szCs w:val="24"/>
        </w:rPr>
      </w:pPr>
    </w:p>
    <w:p w14:paraId="3FC1344B" w14:textId="77777777" w:rsidR="005B4EB4" w:rsidRDefault="005B4EB4" w:rsidP="005B4EB4">
      <w:pPr>
        <w:spacing w:line="360" w:lineRule="auto"/>
        <w:jc w:val="both"/>
      </w:pPr>
    </w:p>
    <w:p w14:paraId="1A14C228" w14:textId="2DFC743C" w:rsidR="00F12F2D" w:rsidRPr="00A8632C" w:rsidRDefault="00F12F2D" w:rsidP="00A8632C">
      <w:pPr>
        <w:pStyle w:val="Naslovna"/>
        <w:numPr>
          <w:ilvl w:val="0"/>
          <w:numId w:val="0"/>
        </w:numPr>
        <w:ind w:left="720"/>
        <w:rPr>
          <w:rFonts w:cs="Calibri"/>
        </w:rPr>
      </w:pPr>
      <w:r>
        <w:br w:type="page"/>
      </w:r>
      <w:bookmarkStart w:id="20" w:name="_Toc86056091"/>
      <w:r w:rsidR="00A8632C" w:rsidRPr="00A8632C">
        <w:rPr>
          <w:rFonts w:cs="Calibri"/>
        </w:rPr>
        <w:t>3.</w:t>
      </w:r>
      <w:r w:rsidR="00A8632C">
        <w:rPr>
          <w:rFonts w:cs="Calibri"/>
        </w:rPr>
        <w:t xml:space="preserve">3. </w:t>
      </w:r>
      <w:r w:rsidRPr="002E3071">
        <w:t>TESTIRANJE NOVIH UKREPOV</w:t>
      </w:r>
      <w:bookmarkEnd w:id="20"/>
    </w:p>
    <w:p w14:paraId="29693620" w14:textId="70747DB4" w:rsidR="00F12F2D" w:rsidRDefault="00F12F2D" w:rsidP="00F12F2D">
      <w:pPr>
        <w:spacing w:line="360" w:lineRule="auto"/>
        <w:jc w:val="both"/>
      </w:pPr>
    </w:p>
    <w:p w14:paraId="71FD2566" w14:textId="77777777" w:rsidR="0039678A" w:rsidRPr="0039678A" w:rsidRDefault="0039678A" w:rsidP="0039678A">
      <w:pPr>
        <w:spacing w:line="360" w:lineRule="auto"/>
        <w:jc w:val="both"/>
        <w:rPr>
          <w:rFonts w:cs="Calibri"/>
          <w:b/>
          <w:color w:val="0000FF"/>
        </w:rPr>
      </w:pPr>
      <w:r w:rsidRPr="0039678A">
        <w:rPr>
          <w:rFonts w:cs="Calibri"/>
          <w:b/>
          <w:color w:val="0000FF"/>
        </w:rPr>
        <w:t xml:space="preserve">Odgovarjajo vsi udeleženci v prometu (vsi, ki so se pri prvem vprašanju opredelili za kakršnokoli obliko udeleženca). </w:t>
      </w:r>
    </w:p>
    <w:p w14:paraId="4007455F" w14:textId="77777777" w:rsidR="0039678A" w:rsidRDefault="0039678A" w:rsidP="00F12F2D">
      <w:pPr>
        <w:spacing w:line="360" w:lineRule="auto"/>
        <w:jc w:val="both"/>
      </w:pPr>
    </w:p>
    <w:p w14:paraId="444E28F1" w14:textId="436C5AAA" w:rsidR="00F12F2D" w:rsidRDefault="00F12F2D" w:rsidP="00F12F2D">
      <w:r>
        <w:rPr>
          <w:b/>
        </w:rPr>
        <w:t>Ali bi podprli predloge oz. ukrepe za povečanje varnosti v cestnem prometu?</w:t>
      </w:r>
      <w:r w:rsidR="001932B2">
        <w:rPr>
          <w:b/>
        </w:rPr>
        <w:t xml:space="preserve"> (n=1514)</w:t>
      </w:r>
    </w:p>
    <w:p w14:paraId="05856BB0" w14:textId="77777777" w:rsidR="00F12F2D" w:rsidRDefault="00F12F2D" w:rsidP="00F12F2D">
      <w:pPr>
        <w:pStyle w:val="Slogna"/>
      </w:pPr>
    </w:p>
    <w:p w14:paraId="55E29BE1" w14:textId="77777777" w:rsidR="00AE29F3" w:rsidRPr="00BE5339" w:rsidRDefault="00AE29F3" w:rsidP="00AE29F3">
      <w:pPr>
        <w:numPr>
          <w:ilvl w:val="0"/>
          <w:numId w:val="21"/>
        </w:numPr>
        <w:spacing w:line="360" w:lineRule="auto"/>
        <w:rPr>
          <w:rFonts w:cs="Calibri"/>
        </w:rPr>
      </w:pPr>
      <w:r w:rsidRPr="00BE5339">
        <w:rPr>
          <w:rFonts w:cs="Calibri"/>
        </w:rPr>
        <w:t xml:space="preserve">Stalno </w:t>
      </w:r>
      <w:proofErr w:type="spellStart"/>
      <w:r w:rsidRPr="00BE5339">
        <w:rPr>
          <w:rFonts w:cs="Calibri"/>
        </w:rPr>
        <w:t>sekcijsko</w:t>
      </w:r>
      <w:proofErr w:type="spellEnd"/>
      <w:r w:rsidRPr="00BE5339">
        <w:rPr>
          <w:rFonts w:cs="Calibri"/>
        </w:rPr>
        <w:t xml:space="preserve"> merjenje hitrosti na avtocestah in hitrih cestah</w:t>
      </w:r>
    </w:p>
    <w:p w14:paraId="7182F4CE" w14:textId="77777777" w:rsidR="00AE29F3" w:rsidRPr="00BE5339" w:rsidRDefault="00AE29F3" w:rsidP="00AE29F3">
      <w:pPr>
        <w:numPr>
          <w:ilvl w:val="0"/>
          <w:numId w:val="21"/>
        </w:numPr>
        <w:spacing w:line="360" w:lineRule="auto"/>
        <w:rPr>
          <w:rFonts w:cs="Calibri"/>
        </w:rPr>
      </w:pPr>
      <w:r w:rsidRPr="00BE5339">
        <w:rPr>
          <w:rFonts w:cs="Calibri"/>
        </w:rPr>
        <w:t>Znižanje dovoljene stopnje alkohola v krvi na 0,0 promila</w:t>
      </w:r>
    </w:p>
    <w:p w14:paraId="47F67C85" w14:textId="2E62DAD2" w:rsidR="00AE29F3" w:rsidRPr="00BE5339" w:rsidRDefault="00AE29F3" w:rsidP="00AE29F3">
      <w:pPr>
        <w:numPr>
          <w:ilvl w:val="0"/>
          <w:numId w:val="21"/>
        </w:numPr>
        <w:spacing w:line="360" w:lineRule="auto"/>
        <w:rPr>
          <w:rFonts w:cs="Calibri"/>
        </w:rPr>
      </w:pPr>
      <w:r w:rsidRPr="00BE5339">
        <w:rPr>
          <w:rFonts w:cs="Calibri"/>
        </w:rPr>
        <w:t>Splošna omejitev hitrosti v naseljih na 30 km</w:t>
      </w:r>
      <w:r w:rsidR="00385761">
        <w:rPr>
          <w:rFonts w:cs="Calibri"/>
        </w:rPr>
        <w:t>/</w:t>
      </w:r>
      <w:r w:rsidRPr="00BE5339">
        <w:rPr>
          <w:rFonts w:cs="Calibri"/>
        </w:rPr>
        <w:t>h</w:t>
      </w:r>
    </w:p>
    <w:p w14:paraId="5613D38E" w14:textId="77777777" w:rsidR="00AE29F3" w:rsidRPr="00BE5339" w:rsidRDefault="00AE29F3" w:rsidP="00AE29F3">
      <w:pPr>
        <w:numPr>
          <w:ilvl w:val="0"/>
          <w:numId w:val="21"/>
        </w:numPr>
        <w:spacing w:line="360" w:lineRule="auto"/>
        <w:rPr>
          <w:rFonts w:cs="Calibri"/>
        </w:rPr>
      </w:pPr>
      <w:r w:rsidRPr="00BE5339">
        <w:rPr>
          <w:rFonts w:cs="Calibri"/>
        </w:rPr>
        <w:t>Popolna prepoved telefoniranja med vožnjo (tudi prostoročno)</w:t>
      </w:r>
    </w:p>
    <w:p w14:paraId="51A7D53D" w14:textId="77777777" w:rsidR="00AE29F3" w:rsidRPr="00BE5339" w:rsidRDefault="00AE29F3" w:rsidP="00AE29F3">
      <w:pPr>
        <w:numPr>
          <w:ilvl w:val="0"/>
          <w:numId w:val="21"/>
        </w:numPr>
        <w:spacing w:line="360" w:lineRule="auto"/>
        <w:rPr>
          <w:rFonts w:cs="Calibri"/>
        </w:rPr>
      </w:pPr>
      <w:r w:rsidRPr="00BE5339">
        <w:rPr>
          <w:rFonts w:cs="Calibri"/>
        </w:rPr>
        <w:t>Namestitev alkoholnih ključavnic kot ukrep za voznike, ki so že vozili pod vplivom alkohola</w:t>
      </w:r>
    </w:p>
    <w:p w14:paraId="2EAC5928" w14:textId="77777777" w:rsidR="00AE29F3" w:rsidRPr="00BE5339" w:rsidRDefault="00AE29F3" w:rsidP="00AE29F3">
      <w:pPr>
        <w:numPr>
          <w:ilvl w:val="0"/>
          <w:numId w:val="21"/>
        </w:numPr>
        <w:spacing w:line="360" w:lineRule="auto"/>
        <w:rPr>
          <w:rFonts w:cs="Calibri"/>
        </w:rPr>
      </w:pPr>
      <w:r w:rsidRPr="00BE5339">
        <w:rPr>
          <w:rFonts w:cs="Calibri"/>
        </w:rPr>
        <w:t>Namestitev alkoholnih ključavnic za poklicne voznike (prevozi potnikov, otrok)</w:t>
      </w:r>
    </w:p>
    <w:p w14:paraId="24E51EC3" w14:textId="77777777" w:rsidR="00AE29F3" w:rsidRPr="00BE5339" w:rsidRDefault="00AE29F3" w:rsidP="00AE29F3">
      <w:pPr>
        <w:numPr>
          <w:ilvl w:val="0"/>
          <w:numId w:val="21"/>
        </w:numPr>
        <w:spacing w:line="360" w:lineRule="auto"/>
        <w:rPr>
          <w:rFonts w:cs="Calibri"/>
        </w:rPr>
      </w:pPr>
      <w:r w:rsidRPr="00BE5339">
        <w:rPr>
          <w:rFonts w:cs="Calibri"/>
        </w:rPr>
        <w:t>Obvezna kolesarska čelada za odrasle (kolo in e-skiroji)</w:t>
      </w:r>
    </w:p>
    <w:p w14:paraId="04D9E068" w14:textId="77777777" w:rsidR="00AE29F3" w:rsidRPr="00BE5339" w:rsidRDefault="00AE29F3" w:rsidP="00AE29F3">
      <w:pPr>
        <w:numPr>
          <w:ilvl w:val="0"/>
          <w:numId w:val="21"/>
        </w:numPr>
        <w:spacing w:line="360" w:lineRule="auto"/>
        <w:rPr>
          <w:rFonts w:cs="Calibri"/>
        </w:rPr>
      </w:pPr>
      <w:r w:rsidRPr="00BE5339">
        <w:rPr>
          <w:rFonts w:cs="Calibri"/>
        </w:rPr>
        <w:t>Prepoved kajenja med vožnjo</w:t>
      </w:r>
    </w:p>
    <w:p w14:paraId="2D04C665" w14:textId="77777777" w:rsidR="00F12F2D" w:rsidRDefault="00F12F2D" w:rsidP="00F12F2D">
      <w:pPr>
        <w:pStyle w:val="Slogna"/>
      </w:pPr>
    </w:p>
    <w:p w14:paraId="2B3BCB49" w14:textId="0A428392" w:rsidR="00F12F2D" w:rsidRDefault="00F12F2D" w:rsidP="00F12F2D">
      <w:pPr>
        <w:pStyle w:val="Slogna"/>
      </w:pPr>
      <w:r w:rsidRPr="001932B2">
        <w:rPr>
          <w:b/>
          <w:bCs/>
          <w:u w:val="single"/>
        </w:rPr>
        <w:t>Tabela:</w:t>
      </w:r>
      <w:r>
        <w:t xml:space="preserve"> Frekvenčna porazdelitev o</w:t>
      </w:r>
      <w:r w:rsidR="0058738E">
        <w:t>dgovorov</w:t>
      </w:r>
      <w:r>
        <w:t xml:space="preserve"> po predlogih</w:t>
      </w:r>
    </w:p>
    <w:p w14:paraId="2FF28B02" w14:textId="77777777" w:rsidR="00F12F2D" w:rsidRDefault="00F12F2D" w:rsidP="00F12F2D">
      <w:pPr>
        <w:pStyle w:val="Slogna"/>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53"/>
        <w:gridCol w:w="606"/>
        <w:gridCol w:w="606"/>
        <w:gridCol w:w="606"/>
      </w:tblGrid>
      <w:tr w:rsidR="00F12F2D" w14:paraId="109CAEDC" w14:textId="77777777" w:rsidTr="0058738E">
        <w:tc>
          <w:tcPr>
            <w:tcW w:w="8353" w:type="dxa"/>
            <w:vMerge w:val="restart"/>
            <w:tcBorders>
              <w:top w:val="single" w:sz="12" w:space="0" w:color="auto"/>
              <w:left w:val="single" w:sz="12" w:space="0" w:color="auto"/>
              <w:right w:val="single" w:sz="12" w:space="0" w:color="auto"/>
            </w:tcBorders>
            <w:shd w:val="clear" w:color="auto" w:fill="F3F3F3"/>
          </w:tcPr>
          <w:p w14:paraId="7D000AFC" w14:textId="77777777" w:rsidR="0058738E" w:rsidRDefault="0058738E" w:rsidP="006B1965"/>
          <w:p w14:paraId="0C6CB80C" w14:textId="77777777" w:rsidR="0058738E" w:rsidRDefault="0058738E" w:rsidP="006B1965">
            <w:pPr>
              <w:rPr>
                <w:b/>
                <w:bCs/>
              </w:rPr>
            </w:pPr>
          </w:p>
          <w:p w14:paraId="06CB9D41" w14:textId="05D9B7CC" w:rsidR="00F12F2D" w:rsidRPr="0058738E" w:rsidRDefault="00F12F2D" w:rsidP="006B1965">
            <w:pPr>
              <w:rPr>
                <w:b/>
                <w:bCs/>
              </w:rPr>
            </w:pPr>
            <w:r w:rsidRPr="0058738E">
              <w:rPr>
                <w:b/>
                <w:bCs/>
              </w:rPr>
              <w:t>Predlog</w:t>
            </w:r>
          </w:p>
        </w:tc>
        <w:tc>
          <w:tcPr>
            <w:tcW w:w="0" w:type="auto"/>
            <w:gridSpan w:val="3"/>
            <w:tcBorders>
              <w:top w:val="single" w:sz="12" w:space="0" w:color="auto"/>
              <w:left w:val="single" w:sz="12" w:space="0" w:color="auto"/>
              <w:bottom w:val="single" w:sz="12" w:space="0" w:color="auto"/>
              <w:right w:val="single" w:sz="12" w:space="0" w:color="auto"/>
            </w:tcBorders>
            <w:shd w:val="clear" w:color="auto" w:fill="F3F3F3"/>
            <w:vAlign w:val="center"/>
          </w:tcPr>
          <w:p w14:paraId="4C5C6BB4" w14:textId="77777777" w:rsidR="00F12F2D" w:rsidRDefault="00F12F2D" w:rsidP="006B1965">
            <w:pPr>
              <w:jc w:val="center"/>
            </w:pPr>
            <w:r>
              <w:t>%</w:t>
            </w:r>
          </w:p>
        </w:tc>
      </w:tr>
      <w:tr w:rsidR="00F12F2D" w14:paraId="367086D6" w14:textId="77777777" w:rsidTr="0058738E">
        <w:tc>
          <w:tcPr>
            <w:tcW w:w="8353" w:type="dxa"/>
            <w:vMerge/>
            <w:tcBorders>
              <w:left w:val="single" w:sz="12" w:space="0" w:color="auto"/>
              <w:bottom w:val="single" w:sz="12" w:space="0" w:color="auto"/>
              <w:right w:val="single" w:sz="12" w:space="0" w:color="auto"/>
            </w:tcBorders>
            <w:shd w:val="clear" w:color="auto" w:fill="F3F3F3"/>
          </w:tcPr>
          <w:p w14:paraId="65ECF8EC" w14:textId="77777777" w:rsidR="00F12F2D" w:rsidRDefault="00F12F2D" w:rsidP="006B1965"/>
        </w:tc>
        <w:tc>
          <w:tcPr>
            <w:tcW w:w="0" w:type="auto"/>
            <w:tcBorders>
              <w:top w:val="single" w:sz="12" w:space="0" w:color="auto"/>
              <w:left w:val="single" w:sz="12" w:space="0" w:color="auto"/>
              <w:bottom w:val="single" w:sz="12" w:space="0" w:color="auto"/>
            </w:tcBorders>
            <w:shd w:val="clear" w:color="auto" w:fill="auto"/>
            <w:vAlign w:val="center"/>
          </w:tcPr>
          <w:p w14:paraId="4F166F1E" w14:textId="77777777" w:rsidR="00F12F2D" w:rsidRDefault="00F12F2D" w:rsidP="006B1965">
            <w:pPr>
              <w:jc w:val="center"/>
            </w:pPr>
            <w:r>
              <w:t>da</w:t>
            </w:r>
          </w:p>
        </w:tc>
        <w:tc>
          <w:tcPr>
            <w:tcW w:w="0" w:type="auto"/>
            <w:tcBorders>
              <w:top w:val="single" w:sz="12" w:space="0" w:color="auto"/>
              <w:bottom w:val="single" w:sz="12" w:space="0" w:color="auto"/>
            </w:tcBorders>
            <w:shd w:val="clear" w:color="auto" w:fill="auto"/>
            <w:vAlign w:val="center"/>
          </w:tcPr>
          <w:p w14:paraId="2AB1B5A1" w14:textId="77777777" w:rsidR="00F12F2D" w:rsidRDefault="00F12F2D" w:rsidP="006B1965">
            <w:pPr>
              <w:jc w:val="center"/>
            </w:pPr>
            <w:r>
              <w:t>ne</w:t>
            </w:r>
          </w:p>
        </w:tc>
        <w:tc>
          <w:tcPr>
            <w:tcW w:w="0" w:type="auto"/>
            <w:tcBorders>
              <w:top w:val="single" w:sz="12" w:space="0" w:color="auto"/>
              <w:bottom w:val="single" w:sz="12" w:space="0" w:color="auto"/>
              <w:right w:val="single" w:sz="12" w:space="0" w:color="auto"/>
            </w:tcBorders>
            <w:shd w:val="clear" w:color="auto" w:fill="auto"/>
            <w:vAlign w:val="center"/>
          </w:tcPr>
          <w:p w14:paraId="7E91B242" w14:textId="77777777" w:rsidR="00F12F2D" w:rsidRDefault="00F12F2D" w:rsidP="006B1965">
            <w:pPr>
              <w:jc w:val="center"/>
            </w:pPr>
            <w:r>
              <w:t>ne vem</w:t>
            </w:r>
          </w:p>
        </w:tc>
      </w:tr>
      <w:tr w:rsidR="0058738E" w14:paraId="0CBB7801" w14:textId="77777777" w:rsidTr="0058738E">
        <w:tc>
          <w:tcPr>
            <w:tcW w:w="8353" w:type="dxa"/>
            <w:tcBorders>
              <w:top w:val="single" w:sz="12" w:space="0" w:color="auto"/>
              <w:left w:val="single" w:sz="12" w:space="0" w:color="auto"/>
              <w:right w:val="single" w:sz="12" w:space="0" w:color="auto"/>
            </w:tcBorders>
            <w:shd w:val="clear" w:color="auto" w:fill="auto"/>
          </w:tcPr>
          <w:p w14:paraId="15F19922" w14:textId="03D72D5D" w:rsidR="0058738E" w:rsidRDefault="0058738E" w:rsidP="0058738E">
            <w:r w:rsidRPr="00BE5339">
              <w:rPr>
                <w:rFonts w:cs="Calibri"/>
              </w:rPr>
              <w:t xml:space="preserve">Stalno </w:t>
            </w:r>
            <w:proofErr w:type="spellStart"/>
            <w:r w:rsidRPr="00BE5339">
              <w:rPr>
                <w:rFonts w:cs="Calibri"/>
              </w:rPr>
              <w:t>sekcijsko</w:t>
            </w:r>
            <w:proofErr w:type="spellEnd"/>
            <w:r w:rsidRPr="00BE5339">
              <w:rPr>
                <w:rFonts w:cs="Calibri"/>
              </w:rPr>
              <w:t xml:space="preserve"> merjenje hitrosti na avtocestah in hitrih cestah</w:t>
            </w:r>
          </w:p>
        </w:tc>
        <w:tc>
          <w:tcPr>
            <w:tcW w:w="0" w:type="auto"/>
            <w:tcBorders>
              <w:top w:val="single" w:sz="12" w:space="0" w:color="auto"/>
              <w:left w:val="single" w:sz="12" w:space="0" w:color="auto"/>
            </w:tcBorders>
            <w:shd w:val="clear" w:color="auto" w:fill="auto"/>
          </w:tcPr>
          <w:p w14:paraId="708C7B93" w14:textId="1DF6321F" w:rsidR="0058738E" w:rsidRPr="005D451F" w:rsidRDefault="0058738E" w:rsidP="0058738E">
            <w:pPr>
              <w:jc w:val="center"/>
            </w:pPr>
            <w:r w:rsidRPr="00E5032A">
              <w:t>56,9</w:t>
            </w:r>
          </w:p>
        </w:tc>
        <w:tc>
          <w:tcPr>
            <w:tcW w:w="0" w:type="auto"/>
            <w:tcBorders>
              <w:top w:val="single" w:sz="12" w:space="0" w:color="auto"/>
            </w:tcBorders>
            <w:shd w:val="clear" w:color="auto" w:fill="auto"/>
          </w:tcPr>
          <w:p w14:paraId="586DA884" w14:textId="1B419863" w:rsidR="0058738E" w:rsidRPr="005D451F" w:rsidRDefault="0058738E" w:rsidP="0058738E">
            <w:pPr>
              <w:jc w:val="center"/>
            </w:pPr>
            <w:r w:rsidRPr="00E5032A">
              <w:t>35,0</w:t>
            </w:r>
          </w:p>
        </w:tc>
        <w:tc>
          <w:tcPr>
            <w:tcW w:w="0" w:type="auto"/>
            <w:tcBorders>
              <w:top w:val="single" w:sz="12" w:space="0" w:color="auto"/>
              <w:right w:val="single" w:sz="12" w:space="0" w:color="auto"/>
            </w:tcBorders>
            <w:shd w:val="clear" w:color="auto" w:fill="auto"/>
          </w:tcPr>
          <w:p w14:paraId="01E6C25F" w14:textId="4671DA9E" w:rsidR="0058738E" w:rsidRPr="005D451F" w:rsidRDefault="0058738E" w:rsidP="0058738E">
            <w:pPr>
              <w:jc w:val="center"/>
            </w:pPr>
            <w:r w:rsidRPr="00E5032A">
              <w:t>8,1</w:t>
            </w:r>
          </w:p>
        </w:tc>
      </w:tr>
      <w:tr w:rsidR="0058738E" w14:paraId="2440A121" w14:textId="77777777" w:rsidTr="0058738E">
        <w:tc>
          <w:tcPr>
            <w:tcW w:w="8353" w:type="dxa"/>
            <w:tcBorders>
              <w:left w:val="single" w:sz="12" w:space="0" w:color="auto"/>
              <w:right w:val="single" w:sz="12" w:space="0" w:color="auto"/>
            </w:tcBorders>
            <w:shd w:val="clear" w:color="auto" w:fill="auto"/>
          </w:tcPr>
          <w:p w14:paraId="0EF76867" w14:textId="5DC209BF" w:rsidR="0058738E" w:rsidRDefault="0058738E" w:rsidP="0058738E">
            <w:r w:rsidRPr="00BE5339">
              <w:rPr>
                <w:rFonts w:cs="Calibri"/>
              </w:rPr>
              <w:t>Znižanje dovoljene stopnje alkohola v krvi na 0,0 promila</w:t>
            </w:r>
          </w:p>
        </w:tc>
        <w:tc>
          <w:tcPr>
            <w:tcW w:w="0" w:type="auto"/>
            <w:tcBorders>
              <w:left w:val="single" w:sz="12" w:space="0" w:color="auto"/>
            </w:tcBorders>
            <w:shd w:val="clear" w:color="auto" w:fill="auto"/>
          </w:tcPr>
          <w:p w14:paraId="446CFE11" w14:textId="6916CFAC" w:rsidR="0058738E" w:rsidRPr="005D451F" w:rsidRDefault="0058738E" w:rsidP="0058738E">
            <w:pPr>
              <w:jc w:val="center"/>
            </w:pPr>
            <w:r w:rsidRPr="00E5032A">
              <w:t>54,0</w:t>
            </w:r>
          </w:p>
        </w:tc>
        <w:tc>
          <w:tcPr>
            <w:tcW w:w="0" w:type="auto"/>
            <w:shd w:val="clear" w:color="auto" w:fill="auto"/>
          </w:tcPr>
          <w:p w14:paraId="245BA7C9" w14:textId="01154C60" w:rsidR="0058738E" w:rsidRPr="005D451F" w:rsidRDefault="0058738E" w:rsidP="0058738E">
            <w:pPr>
              <w:jc w:val="center"/>
            </w:pPr>
            <w:r w:rsidRPr="00E5032A">
              <w:t>39,3</w:t>
            </w:r>
          </w:p>
        </w:tc>
        <w:tc>
          <w:tcPr>
            <w:tcW w:w="0" w:type="auto"/>
            <w:tcBorders>
              <w:right w:val="single" w:sz="12" w:space="0" w:color="auto"/>
            </w:tcBorders>
            <w:shd w:val="clear" w:color="auto" w:fill="auto"/>
          </w:tcPr>
          <w:p w14:paraId="6B407E78" w14:textId="421520D5" w:rsidR="0058738E" w:rsidRPr="005D451F" w:rsidRDefault="0058738E" w:rsidP="0058738E">
            <w:pPr>
              <w:jc w:val="center"/>
            </w:pPr>
            <w:r w:rsidRPr="00E5032A">
              <w:t>6,7</w:t>
            </w:r>
          </w:p>
        </w:tc>
      </w:tr>
      <w:tr w:rsidR="0058738E" w14:paraId="38C01307" w14:textId="77777777" w:rsidTr="0058738E">
        <w:tc>
          <w:tcPr>
            <w:tcW w:w="8353" w:type="dxa"/>
            <w:tcBorders>
              <w:left w:val="single" w:sz="12" w:space="0" w:color="auto"/>
              <w:right w:val="single" w:sz="12" w:space="0" w:color="auto"/>
            </w:tcBorders>
            <w:shd w:val="clear" w:color="auto" w:fill="auto"/>
          </w:tcPr>
          <w:p w14:paraId="5E72393E" w14:textId="3AFFD05B" w:rsidR="0058738E" w:rsidRDefault="0058738E" w:rsidP="0058738E">
            <w:r w:rsidRPr="00BE5339">
              <w:rPr>
                <w:rFonts w:cs="Calibri"/>
              </w:rPr>
              <w:t>Splošna omejitev hitrosti v naseljih na 30 km</w:t>
            </w:r>
            <w:r>
              <w:rPr>
                <w:rFonts w:cs="Calibri"/>
              </w:rPr>
              <w:t>/</w:t>
            </w:r>
            <w:r w:rsidRPr="00BE5339">
              <w:rPr>
                <w:rFonts w:cs="Calibri"/>
              </w:rPr>
              <w:t>h</w:t>
            </w:r>
          </w:p>
        </w:tc>
        <w:tc>
          <w:tcPr>
            <w:tcW w:w="0" w:type="auto"/>
            <w:tcBorders>
              <w:left w:val="single" w:sz="12" w:space="0" w:color="auto"/>
            </w:tcBorders>
            <w:shd w:val="clear" w:color="auto" w:fill="auto"/>
          </w:tcPr>
          <w:p w14:paraId="5F0AD996" w14:textId="794A4872" w:rsidR="0058738E" w:rsidRPr="005D451F" w:rsidRDefault="0058738E" w:rsidP="0058738E">
            <w:pPr>
              <w:jc w:val="center"/>
            </w:pPr>
            <w:r w:rsidRPr="00E5032A">
              <w:t>21,7</w:t>
            </w:r>
          </w:p>
        </w:tc>
        <w:tc>
          <w:tcPr>
            <w:tcW w:w="0" w:type="auto"/>
            <w:shd w:val="clear" w:color="auto" w:fill="auto"/>
          </w:tcPr>
          <w:p w14:paraId="3E4A3612" w14:textId="33F30771" w:rsidR="0058738E" w:rsidRPr="005D451F" w:rsidRDefault="0058738E" w:rsidP="0058738E">
            <w:pPr>
              <w:jc w:val="center"/>
            </w:pPr>
            <w:r w:rsidRPr="00E5032A">
              <w:t>74,1</w:t>
            </w:r>
          </w:p>
        </w:tc>
        <w:tc>
          <w:tcPr>
            <w:tcW w:w="0" w:type="auto"/>
            <w:tcBorders>
              <w:right w:val="single" w:sz="12" w:space="0" w:color="auto"/>
            </w:tcBorders>
            <w:shd w:val="clear" w:color="auto" w:fill="auto"/>
          </w:tcPr>
          <w:p w14:paraId="40091D91" w14:textId="50A07882" w:rsidR="0058738E" w:rsidRPr="005D451F" w:rsidRDefault="0058738E" w:rsidP="0058738E">
            <w:pPr>
              <w:jc w:val="center"/>
            </w:pPr>
            <w:r w:rsidRPr="00E5032A">
              <w:t>4,2</w:t>
            </w:r>
          </w:p>
        </w:tc>
      </w:tr>
      <w:tr w:rsidR="0058738E" w14:paraId="78AFA14E" w14:textId="77777777" w:rsidTr="0058738E">
        <w:tc>
          <w:tcPr>
            <w:tcW w:w="8353" w:type="dxa"/>
            <w:tcBorders>
              <w:left w:val="single" w:sz="12" w:space="0" w:color="auto"/>
              <w:right w:val="single" w:sz="12" w:space="0" w:color="auto"/>
            </w:tcBorders>
            <w:shd w:val="clear" w:color="auto" w:fill="auto"/>
          </w:tcPr>
          <w:p w14:paraId="3BA6B4BB" w14:textId="42869AE1" w:rsidR="0058738E" w:rsidRDefault="0058738E" w:rsidP="0058738E">
            <w:r w:rsidRPr="00BE5339">
              <w:rPr>
                <w:rFonts w:cs="Calibri"/>
              </w:rPr>
              <w:t>Popolna prepoved telefoniranja med vožnjo (tudi prostoročno)</w:t>
            </w:r>
          </w:p>
        </w:tc>
        <w:tc>
          <w:tcPr>
            <w:tcW w:w="0" w:type="auto"/>
            <w:tcBorders>
              <w:left w:val="single" w:sz="12" w:space="0" w:color="auto"/>
            </w:tcBorders>
            <w:shd w:val="clear" w:color="auto" w:fill="auto"/>
          </w:tcPr>
          <w:p w14:paraId="057044D3" w14:textId="1030A04B" w:rsidR="0058738E" w:rsidRPr="005D451F" w:rsidRDefault="0058738E" w:rsidP="0058738E">
            <w:pPr>
              <w:jc w:val="center"/>
            </w:pPr>
            <w:r w:rsidRPr="00E5032A">
              <w:t>46,4</w:t>
            </w:r>
          </w:p>
        </w:tc>
        <w:tc>
          <w:tcPr>
            <w:tcW w:w="0" w:type="auto"/>
            <w:shd w:val="clear" w:color="auto" w:fill="auto"/>
          </w:tcPr>
          <w:p w14:paraId="3F0D12CB" w14:textId="7BCE4620" w:rsidR="0058738E" w:rsidRPr="005D451F" w:rsidRDefault="0058738E" w:rsidP="0058738E">
            <w:pPr>
              <w:jc w:val="center"/>
            </w:pPr>
            <w:r w:rsidRPr="00E5032A">
              <w:t>46,8</w:t>
            </w:r>
          </w:p>
        </w:tc>
        <w:tc>
          <w:tcPr>
            <w:tcW w:w="0" w:type="auto"/>
            <w:tcBorders>
              <w:right w:val="single" w:sz="12" w:space="0" w:color="auto"/>
            </w:tcBorders>
            <w:shd w:val="clear" w:color="auto" w:fill="auto"/>
          </w:tcPr>
          <w:p w14:paraId="7396BBCD" w14:textId="4F53D5B9" w:rsidR="0058738E" w:rsidRPr="005D451F" w:rsidRDefault="0058738E" w:rsidP="0058738E">
            <w:pPr>
              <w:jc w:val="center"/>
            </w:pPr>
            <w:r w:rsidRPr="00E5032A">
              <w:t>6,8</w:t>
            </w:r>
          </w:p>
        </w:tc>
      </w:tr>
      <w:tr w:rsidR="0058738E" w14:paraId="024D0410" w14:textId="77777777" w:rsidTr="0058738E">
        <w:tc>
          <w:tcPr>
            <w:tcW w:w="8353" w:type="dxa"/>
            <w:tcBorders>
              <w:left w:val="single" w:sz="12" w:space="0" w:color="auto"/>
              <w:right w:val="single" w:sz="12" w:space="0" w:color="auto"/>
            </w:tcBorders>
            <w:shd w:val="clear" w:color="auto" w:fill="auto"/>
          </w:tcPr>
          <w:p w14:paraId="04CC14AA" w14:textId="68395351" w:rsidR="0058738E" w:rsidRDefault="0058738E" w:rsidP="0058738E">
            <w:r w:rsidRPr="00BE5339">
              <w:rPr>
                <w:rFonts w:cs="Calibri"/>
              </w:rPr>
              <w:t>Namestitev alkoholnih ključavnic kot ukrep za voznike, ki so že vozili pod vplivom alkohola</w:t>
            </w:r>
          </w:p>
        </w:tc>
        <w:tc>
          <w:tcPr>
            <w:tcW w:w="0" w:type="auto"/>
            <w:tcBorders>
              <w:left w:val="single" w:sz="12" w:space="0" w:color="auto"/>
            </w:tcBorders>
            <w:shd w:val="clear" w:color="auto" w:fill="auto"/>
          </w:tcPr>
          <w:p w14:paraId="244183D1" w14:textId="16976333" w:rsidR="0058738E" w:rsidRPr="005D451F" w:rsidRDefault="0058738E" w:rsidP="0058738E">
            <w:pPr>
              <w:jc w:val="center"/>
            </w:pPr>
            <w:r w:rsidRPr="00E5032A">
              <w:t>75,8</w:t>
            </w:r>
          </w:p>
        </w:tc>
        <w:tc>
          <w:tcPr>
            <w:tcW w:w="0" w:type="auto"/>
            <w:shd w:val="clear" w:color="auto" w:fill="auto"/>
          </w:tcPr>
          <w:p w14:paraId="006ABC66" w14:textId="54328E02" w:rsidR="0058738E" w:rsidRPr="005D451F" w:rsidRDefault="0058738E" w:rsidP="0058738E">
            <w:pPr>
              <w:jc w:val="center"/>
            </w:pPr>
            <w:r w:rsidRPr="00E5032A">
              <w:t>17,2</w:t>
            </w:r>
          </w:p>
        </w:tc>
        <w:tc>
          <w:tcPr>
            <w:tcW w:w="0" w:type="auto"/>
            <w:tcBorders>
              <w:right w:val="single" w:sz="12" w:space="0" w:color="auto"/>
            </w:tcBorders>
            <w:shd w:val="clear" w:color="auto" w:fill="auto"/>
          </w:tcPr>
          <w:p w14:paraId="19CA55DF" w14:textId="45B859F5" w:rsidR="0058738E" w:rsidRPr="005D451F" w:rsidRDefault="0058738E" w:rsidP="0058738E">
            <w:pPr>
              <w:jc w:val="center"/>
            </w:pPr>
            <w:r w:rsidRPr="00E5032A">
              <w:t>6,9</w:t>
            </w:r>
          </w:p>
        </w:tc>
      </w:tr>
      <w:tr w:rsidR="0058738E" w14:paraId="2F5723A7" w14:textId="77777777" w:rsidTr="0058738E">
        <w:tc>
          <w:tcPr>
            <w:tcW w:w="8353" w:type="dxa"/>
            <w:tcBorders>
              <w:left w:val="single" w:sz="12" w:space="0" w:color="auto"/>
              <w:right w:val="single" w:sz="12" w:space="0" w:color="auto"/>
            </w:tcBorders>
            <w:shd w:val="clear" w:color="auto" w:fill="auto"/>
          </w:tcPr>
          <w:p w14:paraId="5FA193B1" w14:textId="3D4FB2E2" w:rsidR="0058738E" w:rsidRDefault="0058738E" w:rsidP="0058738E">
            <w:r w:rsidRPr="00BE5339">
              <w:rPr>
                <w:rFonts w:cs="Calibri"/>
              </w:rPr>
              <w:t>Namestitev alkoholnih ključavnic za poklicne voznike (prevozi potnikov, otrok)</w:t>
            </w:r>
          </w:p>
        </w:tc>
        <w:tc>
          <w:tcPr>
            <w:tcW w:w="0" w:type="auto"/>
            <w:tcBorders>
              <w:left w:val="single" w:sz="12" w:space="0" w:color="auto"/>
            </w:tcBorders>
            <w:shd w:val="clear" w:color="auto" w:fill="auto"/>
          </w:tcPr>
          <w:p w14:paraId="54ABE680" w14:textId="1488D216" w:rsidR="0058738E" w:rsidRPr="005D451F" w:rsidRDefault="0058738E" w:rsidP="0058738E">
            <w:pPr>
              <w:jc w:val="center"/>
            </w:pPr>
            <w:r w:rsidRPr="00E5032A">
              <w:t>88,6</w:t>
            </w:r>
          </w:p>
        </w:tc>
        <w:tc>
          <w:tcPr>
            <w:tcW w:w="0" w:type="auto"/>
            <w:shd w:val="clear" w:color="auto" w:fill="auto"/>
          </w:tcPr>
          <w:p w14:paraId="61B69297" w14:textId="20986E42" w:rsidR="0058738E" w:rsidRPr="005D451F" w:rsidRDefault="0058738E" w:rsidP="0058738E">
            <w:pPr>
              <w:jc w:val="center"/>
            </w:pPr>
            <w:r w:rsidRPr="00E5032A">
              <w:t>7,7</w:t>
            </w:r>
          </w:p>
        </w:tc>
        <w:tc>
          <w:tcPr>
            <w:tcW w:w="0" w:type="auto"/>
            <w:tcBorders>
              <w:right w:val="single" w:sz="12" w:space="0" w:color="auto"/>
            </w:tcBorders>
            <w:shd w:val="clear" w:color="auto" w:fill="auto"/>
          </w:tcPr>
          <w:p w14:paraId="34229FBF" w14:textId="036A213C" w:rsidR="0058738E" w:rsidRPr="005D451F" w:rsidRDefault="0058738E" w:rsidP="0058738E">
            <w:pPr>
              <w:jc w:val="center"/>
            </w:pPr>
            <w:r w:rsidRPr="00E5032A">
              <w:t>3,7</w:t>
            </w:r>
          </w:p>
        </w:tc>
      </w:tr>
      <w:tr w:rsidR="0058738E" w14:paraId="27BF9564" w14:textId="77777777" w:rsidTr="0058738E">
        <w:tc>
          <w:tcPr>
            <w:tcW w:w="8353" w:type="dxa"/>
            <w:tcBorders>
              <w:left w:val="single" w:sz="12" w:space="0" w:color="auto"/>
              <w:right w:val="single" w:sz="12" w:space="0" w:color="auto"/>
            </w:tcBorders>
            <w:shd w:val="clear" w:color="auto" w:fill="auto"/>
          </w:tcPr>
          <w:p w14:paraId="3CFF7929" w14:textId="32D46646" w:rsidR="0058738E" w:rsidRPr="00566C6A" w:rsidRDefault="0058738E" w:rsidP="0058738E">
            <w:r w:rsidRPr="00BE5339">
              <w:rPr>
                <w:rFonts w:cs="Calibri"/>
              </w:rPr>
              <w:t>Obvezna kolesarska čelada za odrasle (kolo in e-skiroji)</w:t>
            </w:r>
          </w:p>
        </w:tc>
        <w:tc>
          <w:tcPr>
            <w:tcW w:w="0" w:type="auto"/>
            <w:tcBorders>
              <w:left w:val="single" w:sz="12" w:space="0" w:color="auto"/>
            </w:tcBorders>
            <w:shd w:val="clear" w:color="auto" w:fill="auto"/>
          </w:tcPr>
          <w:p w14:paraId="2FD7FC47" w14:textId="50B63333" w:rsidR="0058738E" w:rsidRPr="005D451F" w:rsidRDefault="0058738E" w:rsidP="0058738E">
            <w:pPr>
              <w:jc w:val="center"/>
            </w:pPr>
            <w:r w:rsidRPr="00E5032A">
              <w:t>61,2</w:t>
            </w:r>
          </w:p>
        </w:tc>
        <w:tc>
          <w:tcPr>
            <w:tcW w:w="0" w:type="auto"/>
            <w:shd w:val="clear" w:color="auto" w:fill="auto"/>
          </w:tcPr>
          <w:p w14:paraId="0BF5F63B" w14:textId="6A382CDD" w:rsidR="0058738E" w:rsidRPr="005D451F" w:rsidRDefault="0058738E" w:rsidP="0058738E">
            <w:pPr>
              <w:jc w:val="center"/>
            </w:pPr>
            <w:r w:rsidRPr="00E5032A">
              <w:t>30,3</w:t>
            </w:r>
          </w:p>
        </w:tc>
        <w:tc>
          <w:tcPr>
            <w:tcW w:w="0" w:type="auto"/>
            <w:tcBorders>
              <w:right w:val="single" w:sz="12" w:space="0" w:color="auto"/>
            </w:tcBorders>
            <w:shd w:val="clear" w:color="auto" w:fill="auto"/>
          </w:tcPr>
          <w:p w14:paraId="75F3DF04" w14:textId="03DA16E2" w:rsidR="0058738E" w:rsidRPr="005D451F" w:rsidRDefault="0058738E" w:rsidP="0058738E">
            <w:pPr>
              <w:jc w:val="center"/>
            </w:pPr>
            <w:r w:rsidRPr="00E5032A">
              <w:t>8,5</w:t>
            </w:r>
          </w:p>
        </w:tc>
      </w:tr>
      <w:tr w:rsidR="0058738E" w14:paraId="7E0A8521" w14:textId="77777777" w:rsidTr="0058738E">
        <w:tc>
          <w:tcPr>
            <w:tcW w:w="8353" w:type="dxa"/>
            <w:tcBorders>
              <w:left w:val="single" w:sz="12" w:space="0" w:color="auto"/>
              <w:right w:val="single" w:sz="12" w:space="0" w:color="auto"/>
            </w:tcBorders>
            <w:shd w:val="clear" w:color="auto" w:fill="auto"/>
          </w:tcPr>
          <w:p w14:paraId="7BD2D765" w14:textId="3BD2D6A3" w:rsidR="0058738E" w:rsidRDefault="0058738E" w:rsidP="0058738E">
            <w:r w:rsidRPr="00BE5339">
              <w:rPr>
                <w:rFonts w:cs="Calibri"/>
              </w:rPr>
              <w:t>Prepoved kajenja med vožnjo</w:t>
            </w:r>
          </w:p>
        </w:tc>
        <w:tc>
          <w:tcPr>
            <w:tcW w:w="0" w:type="auto"/>
            <w:tcBorders>
              <w:left w:val="single" w:sz="12" w:space="0" w:color="auto"/>
            </w:tcBorders>
            <w:shd w:val="clear" w:color="auto" w:fill="auto"/>
          </w:tcPr>
          <w:p w14:paraId="629E3520" w14:textId="55A2C2BB" w:rsidR="0058738E" w:rsidRPr="005D451F" w:rsidRDefault="0058738E" w:rsidP="0058738E">
            <w:pPr>
              <w:jc w:val="center"/>
            </w:pPr>
            <w:r w:rsidRPr="00E5032A">
              <w:t>58,3</w:t>
            </w:r>
          </w:p>
        </w:tc>
        <w:tc>
          <w:tcPr>
            <w:tcW w:w="0" w:type="auto"/>
            <w:shd w:val="clear" w:color="auto" w:fill="auto"/>
          </w:tcPr>
          <w:p w14:paraId="6A68FB24" w14:textId="31242FF2" w:rsidR="0058738E" w:rsidRPr="005D451F" w:rsidRDefault="0058738E" w:rsidP="0058738E">
            <w:pPr>
              <w:jc w:val="center"/>
            </w:pPr>
            <w:r w:rsidRPr="00E5032A">
              <w:t>31,4</w:t>
            </w:r>
          </w:p>
        </w:tc>
        <w:tc>
          <w:tcPr>
            <w:tcW w:w="0" w:type="auto"/>
            <w:tcBorders>
              <w:right w:val="single" w:sz="12" w:space="0" w:color="auto"/>
            </w:tcBorders>
            <w:shd w:val="clear" w:color="auto" w:fill="auto"/>
          </w:tcPr>
          <w:p w14:paraId="58779135" w14:textId="1ED0A2D0" w:rsidR="0058738E" w:rsidRPr="005D451F" w:rsidRDefault="0058738E" w:rsidP="0058738E">
            <w:pPr>
              <w:jc w:val="center"/>
            </w:pPr>
            <w:r w:rsidRPr="00E5032A">
              <w:t>10,3</w:t>
            </w:r>
          </w:p>
        </w:tc>
      </w:tr>
    </w:tbl>
    <w:p w14:paraId="2C4B2DAB" w14:textId="77777777" w:rsidR="00F12F2D" w:rsidRDefault="00F12F2D" w:rsidP="00F12F2D">
      <w:pPr>
        <w:pStyle w:val="Slogna"/>
      </w:pPr>
    </w:p>
    <w:p w14:paraId="5B23CF5D" w14:textId="77777777" w:rsidR="00F12F2D" w:rsidRDefault="00F12F2D" w:rsidP="00F12F2D">
      <w:pPr>
        <w:pStyle w:val="Slogna"/>
      </w:pPr>
    </w:p>
    <w:p w14:paraId="07D6FF40" w14:textId="77777777" w:rsidR="00F12F2D" w:rsidRDefault="00F12F2D" w:rsidP="00F12F2D">
      <w:pPr>
        <w:pStyle w:val="Slogna"/>
      </w:pPr>
    </w:p>
    <w:p w14:paraId="5E0AF345" w14:textId="77777777" w:rsidR="00F12F2D" w:rsidRDefault="00F12F2D" w:rsidP="00F12F2D">
      <w:pPr>
        <w:pStyle w:val="Slogna"/>
      </w:pPr>
    </w:p>
    <w:p w14:paraId="652380AC" w14:textId="1E1F6E82" w:rsidR="00F12F2D" w:rsidRDefault="00F12F2D" w:rsidP="00F12F2D">
      <w:pPr>
        <w:pStyle w:val="Slogna"/>
      </w:pPr>
      <w:r>
        <w:br w:type="page"/>
      </w:r>
      <w:r w:rsidRPr="0058738E">
        <w:rPr>
          <w:b/>
          <w:bCs/>
          <w:u w:val="single"/>
        </w:rPr>
        <w:t>Graf:</w:t>
      </w:r>
      <w:r>
        <w:t xml:space="preserve"> </w:t>
      </w:r>
      <w:r w:rsidR="0058738E">
        <w:t>P</w:t>
      </w:r>
      <w:r>
        <w:t>odpor</w:t>
      </w:r>
      <w:r w:rsidR="0058738E">
        <w:t>a</w:t>
      </w:r>
      <w:r>
        <w:t xml:space="preserve"> predlogov </w:t>
      </w:r>
      <w:r w:rsidR="0058738E">
        <w:t xml:space="preserve">oz. ukrepov </w:t>
      </w:r>
      <w:r>
        <w:t>za povečanje varnosti v cestnem prometu (prikazan</w:t>
      </w:r>
      <w:r w:rsidR="0058738E">
        <w:t xml:space="preserve">a </w:t>
      </w:r>
      <w:r>
        <w:t>kategorij</w:t>
      </w:r>
      <w:r w:rsidR="0058738E">
        <w:t>a</w:t>
      </w:r>
      <w:r>
        <w:t xml:space="preserve"> </w:t>
      </w:r>
      <w:r w:rsidR="00126808">
        <w:rPr>
          <w:noProof/>
        </w:rPr>
        <w:object w:dxaOrig="1440" w:dyaOrig="1440" w14:anchorId="3EF236AE">
          <v:shape id="_x0000_s1625" type="#_x0000_t75" style="position:absolute;left:0;text-align:left;margin-left:0;margin-top:57.5pt;width:449.3pt;height:457.25pt;z-index:251687936;mso-position-horizontal-relative:text;mso-position-vertical-relative:text">
            <v:imagedata r:id="rId42" o:title=""/>
            <w10:wrap type="topAndBottom"/>
          </v:shape>
          <o:OLEObject Type="Embed" ProgID="MSGraph.Chart.8" ShapeID="_x0000_s1625" DrawAspect="Content" ObjectID="_1700026121" r:id="rId43">
            <o:FieldCodes>\s</o:FieldCodes>
          </o:OLEObject>
        </w:object>
      </w:r>
      <w:r>
        <w:t>»da«)</w:t>
      </w:r>
    </w:p>
    <w:p w14:paraId="1E0C21D3" w14:textId="19AD082D" w:rsidR="00F12F2D" w:rsidRDefault="00F12F2D" w:rsidP="00F12F2D">
      <w:pPr>
        <w:pStyle w:val="Slogna"/>
      </w:pPr>
    </w:p>
    <w:p w14:paraId="773875B6" w14:textId="66264CAF" w:rsidR="00F12F2D" w:rsidRDefault="00F12F2D" w:rsidP="00F12F2D">
      <w:pPr>
        <w:pStyle w:val="Slogna"/>
      </w:pPr>
      <w:r>
        <w:t xml:space="preserve">Anketirancem smo našteli nekaj predlogov, ki bi v prihodnosti lahko pripomogli k povečanju varnosti v cestnem prometu. Iz grafa lahko razberemo, da so anketiranci v splošnem zelo naklonjeni predlaganim ukrepom za povečanje varnosti v cestnem prometu. Edini ukrep, pri katerem so anketiranci izrazito proti, je ukrep splošne omejitve hitrosti v vseh naseljih na </w:t>
      </w:r>
      <w:smartTag w:uri="urn:schemas-microsoft-com:office:smarttags" w:element="metricconverter">
        <w:smartTagPr>
          <w:attr w:name="ProductID" w:val="30 km/h"/>
        </w:smartTagPr>
        <w:r>
          <w:t>30 km/h</w:t>
        </w:r>
      </w:smartTag>
      <w:r>
        <w:t>, pri katerem so kar tri četrtine (</w:t>
      </w:r>
      <w:r w:rsidR="0058738E">
        <w:t>74,1</w:t>
      </w:r>
      <w:r>
        <w:t xml:space="preserve"> %) anketiranih proti</w:t>
      </w:r>
      <w:r w:rsidR="0058738E">
        <w:t>. Manj kot polovica vprašanih podpira popolno prepoved telefoniranja med vožnjo (46,4 %), s</w:t>
      </w:r>
      <w:r>
        <w:t xml:space="preserve">icer </w:t>
      </w:r>
      <w:r w:rsidR="0058738E">
        <w:t xml:space="preserve">pa </w:t>
      </w:r>
      <w:r>
        <w:t xml:space="preserve">so vsi ostali ukrepi podprti z absolutno večino anketirancev. </w:t>
      </w:r>
    </w:p>
    <w:p w14:paraId="7F9A2565" w14:textId="6BCD7B1E" w:rsidR="0047313A" w:rsidRDefault="00AC01FC" w:rsidP="00F12F2D">
      <w:pPr>
        <w:pStyle w:val="Slogna"/>
        <w:rPr>
          <w:rFonts w:cs="Calibri"/>
          <w:b/>
          <w:bCs/>
        </w:rPr>
      </w:pPr>
      <w:bookmarkStart w:id="21" w:name="_Hlk86075178"/>
      <w:r>
        <w:rPr>
          <w:rFonts w:cs="Calibri"/>
          <w:b/>
          <w:bCs/>
        </w:rPr>
        <w:br w:type="page"/>
      </w:r>
      <w:r w:rsidR="0047313A">
        <w:rPr>
          <w:rFonts w:cs="Calibri"/>
          <w:b/>
          <w:bCs/>
        </w:rPr>
        <w:t xml:space="preserve">A. </w:t>
      </w:r>
      <w:r w:rsidR="0047313A" w:rsidRPr="0047313A">
        <w:rPr>
          <w:rFonts w:cs="Calibri"/>
          <w:b/>
          <w:bCs/>
        </w:rPr>
        <w:t xml:space="preserve">Stalno </w:t>
      </w:r>
      <w:proofErr w:type="spellStart"/>
      <w:r w:rsidR="0047313A" w:rsidRPr="0047313A">
        <w:rPr>
          <w:rFonts w:cs="Calibri"/>
          <w:b/>
          <w:bCs/>
        </w:rPr>
        <w:t>sekcijsko</w:t>
      </w:r>
      <w:proofErr w:type="spellEnd"/>
      <w:r w:rsidR="0047313A" w:rsidRPr="0047313A">
        <w:rPr>
          <w:rFonts w:cs="Calibri"/>
          <w:b/>
          <w:bCs/>
        </w:rPr>
        <w:t xml:space="preserve"> merjenje hitrosti na avtocestah in hitrih cestah</w:t>
      </w:r>
      <w:bookmarkEnd w:id="21"/>
    </w:p>
    <w:p w14:paraId="605677FA" w14:textId="6126CA99" w:rsidR="0047313A" w:rsidRDefault="00301D41" w:rsidP="0047313A">
      <w:pPr>
        <w:pStyle w:val="Slogna"/>
      </w:pPr>
      <w:r w:rsidRPr="00301D41">
        <w:rPr>
          <w:rFonts w:cs="Calibri"/>
        </w:rPr>
        <w:t xml:space="preserve">Stalno </w:t>
      </w:r>
      <w:proofErr w:type="spellStart"/>
      <w:r w:rsidRPr="00301D41">
        <w:rPr>
          <w:rFonts w:cs="Calibri"/>
        </w:rPr>
        <w:t>sekcijsko</w:t>
      </w:r>
      <w:proofErr w:type="spellEnd"/>
      <w:r w:rsidRPr="00301D41">
        <w:rPr>
          <w:rFonts w:cs="Calibri"/>
        </w:rPr>
        <w:t xml:space="preserve"> merjenje hitrosti na avtocestah in hitrih cestah </w:t>
      </w:r>
      <w:r w:rsidR="0047313A" w:rsidRPr="00301D41">
        <w:t xml:space="preserve">podpira </w:t>
      </w:r>
      <w:r w:rsidRPr="00301D41">
        <w:t>56,9</w:t>
      </w:r>
      <w:r w:rsidR="0047313A" w:rsidRPr="00301D41">
        <w:t xml:space="preserve"> % anketiranih. Dobra tretjina (</w:t>
      </w:r>
      <w:r w:rsidRPr="00301D41">
        <w:t>35,0</w:t>
      </w:r>
      <w:r w:rsidR="0047313A" w:rsidRPr="00301D41">
        <w:t xml:space="preserve"> %) jih je proti. </w:t>
      </w:r>
      <w:r w:rsidR="0047313A" w:rsidRPr="00DB344B">
        <w:t xml:space="preserve">Med </w:t>
      </w:r>
      <w:proofErr w:type="spellStart"/>
      <w:r w:rsidR="0047313A" w:rsidRPr="00DB344B">
        <w:t>nepodporniki</w:t>
      </w:r>
      <w:proofErr w:type="spellEnd"/>
      <w:r w:rsidR="0047313A" w:rsidRPr="00DB344B">
        <w:t xml:space="preserve"> </w:t>
      </w:r>
      <w:r w:rsidR="00DB344B" w:rsidRPr="00DB344B">
        <w:t>najbolj</w:t>
      </w:r>
      <w:r w:rsidR="0047313A" w:rsidRPr="00DB344B">
        <w:t xml:space="preserve"> izstopajo moški, anketiranci v starostni skupini </w:t>
      </w:r>
      <w:r w:rsidR="00DB344B" w:rsidRPr="00DB344B">
        <w:t>do 30</w:t>
      </w:r>
      <w:r w:rsidR="0047313A" w:rsidRPr="00DB344B">
        <w:t xml:space="preserve"> let, visokošolsko izobraženi, prebivalci </w:t>
      </w:r>
      <w:r w:rsidR="00DB344B" w:rsidRPr="00DB344B">
        <w:t>urbanih naselij</w:t>
      </w:r>
      <w:r w:rsidR="0047313A" w:rsidRPr="00DB344B">
        <w:t xml:space="preserve">, vozniki osebnega vozila, takšni, ki imajo vozniško dovoljenje </w:t>
      </w:r>
      <w:r w:rsidR="00DB344B" w:rsidRPr="00DB344B">
        <w:t>do 3 le</w:t>
      </w:r>
      <w:r w:rsidR="0047313A" w:rsidRPr="00DB344B">
        <w:t>t</w:t>
      </w:r>
      <w:r w:rsidR="00DB344B" w:rsidRPr="00DB344B">
        <w:t>a</w:t>
      </w:r>
      <w:r w:rsidR="0047313A" w:rsidRPr="00DB344B">
        <w:t xml:space="preserve"> in takšni, ki letno prevozijo </w:t>
      </w:r>
      <w:r w:rsidR="00DB344B" w:rsidRPr="00DB344B">
        <w:t>več kot 30</w:t>
      </w:r>
      <w:r w:rsidR="0047313A" w:rsidRPr="00DB344B">
        <w:t>.000 kilometr</w:t>
      </w:r>
      <w:r w:rsidR="00DB344B" w:rsidRPr="00DB344B">
        <w:t>ov</w:t>
      </w:r>
      <w:r w:rsidR="0047313A" w:rsidRPr="00DB344B">
        <w:t>.</w:t>
      </w:r>
      <w:r w:rsidR="0047313A">
        <w:t xml:space="preserve"> </w:t>
      </w:r>
    </w:p>
    <w:p w14:paraId="7F467481" w14:textId="77777777" w:rsidR="0047313A" w:rsidRPr="0047313A" w:rsidRDefault="0047313A" w:rsidP="00F12F2D">
      <w:pPr>
        <w:pStyle w:val="Slogna"/>
        <w:rPr>
          <w:b/>
          <w:bCs/>
          <w:u w:val="single"/>
        </w:rPr>
      </w:pPr>
    </w:p>
    <w:p w14:paraId="42D8A8FF" w14:textId="67DB8C93" w:rsidR="00F12F2D" w:rsidRDefault="00F12F2D" w:rsidP="00F12F2D">
      <w:pPr>
        <w:pStyle w:val="Slogna"/>
      </w:pPr>
      <w:r w:rsidRPr="0058738E">
        <w:rPr>
          <w:b/>
          <w:bCs/>
          <w:u w:val="single"/>
        </w:rPr>
        <w:t>Tabela:</w:t>
      </w:r>
      <w:r>
        <w:t xml:space="preserve"> </w:t>
      </w:r>
      <w:r w:rsidR="0047313A" w:rsidRPr="00BE5339">
        <w:rPr>
          <w:rFonts w:cs="Calibri"/>
        </w:rPr>
        <w:t xml:space="preserve">Stalno </w:t>
      </w:r>
      <w:proofErr w:type="spellStart"/>
      <w:r w:rsidR="0047313A" w:rsidRPr="00BE5339">
        <w:rPr>
          <w:rFonts w:cs="Calibri"/>
        </w:rPr>
        <w:t>sekcijsko</w:t>
      </w:r>
      <w:proofErr w:type="spellEnd"/>
      <w:r w:rsidR="0047313A" w:rsidRPr="00BE5339">
        <w:rPr>
          <w:rFonts w:cs="Calibri"/>
        </w:rPr>
        <w:t xml:space="preserve"> merjenje hitrosti na avtocestah in hitrih cestah</w:t>
      </w:r>
      <w:r w:rsidR="0047313A">
        <w:t xml:space="preserve"> </w:t>
      </w:r>
      <w:r>
        <w:t>glede na vrsto udeleženca v prometu</w:t>
      </w:r>
    </w:p>
    <w:p w14:paraId="23018220"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030CF437">
          <v:shape id="_x0000_i1048" type="#_x0000_t75" style="width:479.75pt;height:121.15pt">
            <v:imagedata r:id="rId44" o:title=""/>
          </v:shape>
        </w:pict>
      </w:r>
    </w:p>
    <w:p w14:paraId="0BE9DC8C" w14:textId="77777777" w:rsidR="00B559F2" w:rsidRDefault="00B559F2" w:rsidP="00B559F2">
      <w:pPr>
        <w:autoSpaceDE w:val="0"/>
        <w:autoSpaceDN w:val="0"/>
        <w:adjustRightInd w:val="0"/>
        <w:rPr>
          <w:rFonts w:ascii="System" w:hAnsi="System" w:cs="Times New Roman"/>
          <w:sz w:val="24"/>
          <w:szCs w:val="24"/>
        </w:rPr>
      </w:pPr>
    </w:p>
    <w:p w14:paraId="683B2ACA" w14:textId="77777777" w:rsidR="00F12F2D" w:rsidRDefault="00F12F2D" w:rsidP="00F12F2D"/>
    <w:p w14:paraId="40E57B4C" w14:textId="77777777" w:rsidR="00F12F2D" w:rsidRDefault="00F12F2D" w:rsidP="00F12F2D"/>
    <w:p w14:paraId="1FEB119E" w14:textId="62C9AAA0" w:rsidR="0047313A" w:rsidRPr="0047313A" w:rsidRDefault="0047313A" w:rsidP="0047313A">
      <w:pPr>
        <w:spacing w:line="360" w:lineRule="auto"/>
        <w:rPr>
          <w:rFonts w:cs="Calibri"/>
          <w:b/>
          <w:bCs/>
        </w:rPr>
      </w:pPr>
      <w:bookmarkStart w:id="22" w:name="_Toc86056092"/>
      <w:r w:rsidRPr="0047313A">
        <w:rPr>
          <w:rFonts w:cs="Calibri"/>
          <w:b/>
          <w:bCs/>
        </w:rPr>
        <w:t>B. Znižanje dovoljene stopnje alkohola v krvi na 0,0 promila</w:t>
      </w:r>
    </w:p>
    <w:p w14:paraId="1D97E2B5" w14:textId="451E7143" w:rsidR="0047313A" w:rsidRDefault="0047313A" w:rsidP="0047313A">
      <w:pPr>
        <w:pStyle w:val="Slogna"/>
      </w:pPr>
      <w:r w:rsidRPr="00D259DB">
        <w:t>Znižanje dovoljene stopnje alkohola v krvi na 0,0 promila</w:t>
      </w:r>
      <w:r w:rsidRPr="00D259DB">
        <w:rPr>
          <w:b/>
        </w:rPr>
        <w:t xml:space="preserve"> </w:t>
      </w:r>
      <w:r w:rsidRPr="00D259DB">
        <w:t xml:space="preserve">podpira </w:t>
      </w:r>
      <w:r w:rsidR="00D259DB" w:rsidRPr="00D259DB">
        <w:t>54,0</w:t>
      </w:r>
      <w:r w:rsidRPr="00D259DB">
        <w:t xml:space="preserve"> % anketiranih. Dobra tretjina (</w:t>
      </w:r>
      <w:r w:rsidR="00D259DB" w:rsidRPr="00D259DB">
        <w:t>39,3</w:t>
      </w:r>
      <w:r w:rsidRPr="00D259DB">
        <w:t xml:space="preserve"> %) jih je </w:t>
      </w:r>
      <w:r w:rsidRPr="00DB344B">
        <w:t xml:space="preserve">proti. Med </w:t>
      </w:r>
      <w:proofErr w:type="spellStart"/>
      <w:r w:rsidRPr="00DB344B">
        <w:t>nepodporniki</w:t>
      </w:r>
      <w:proofErr w:type="spellEnd"/>
      <w:r w:rsidRPr="00DB344B">
        <w:t xml:space="preserve"> </w:t>
      </w:r>
      <w:r w:rsidR="00DB344B" w:rsidRPr="00DB344B">
        <w:t>najbolj</w:t>
      </w:r>
      <w:r w:rsidRPr="00DB344B">
        <w:t xml:space="preserve"> izstopajo moški, anketiranci v starostni skupini od </w:t>
      </w:r>
      <w:r w:rsidR="00DB344B" w:rsidRPr="00DB344B">
        <w:t>31</w:t>
      </w:r>
      <w:r w:rsidRPr="00DB344B">
        <w:t xml:space="preserve"> do </w:t>
      </w:r>
      <w:r w:rsidR="00DB344B" w:rsidRPr="00DB344B">
        <w:t>45</w:t>
      </w:r>
      <w:r w:rsidRPr="00DB344B">
        <w:t xml:space="preserve"> let, visokošolsko izobraženi, prebivalci </w:t>
      </w:r>
      <w:r w:rsidR="00DB344B" w:rsidRPr="00DB344B">
        <w:t>ruralnih naselij</w:t>
      </w:r>
      <w:r w:rsidRPr="00DB344B">
        <w:t xml:space="preserve">, </w:t>
      </w:r>
      <w:r w:rsidR="00DB344B" w:rsidRPr="00DB344B">
        <w:t>Posavske statistične regije in JV Slovenije</w:t>
      </w:r>
      <w:r w:rsidRPr="00DB344B">
        <w:t xml:space="preserve">, vozniki osebnega vozila, takšni, ki imajo vozniško dovoljenje več kot 40 let in </w:t>
      </w:r>
      <w:r w:rsidR="00DB344B" w:rsidRPr="00DB344B">
        <w:t>poklicni vozniki.</w:t>
      </w:r>
    </w:p>
    <w:p w14:paraId="36BCF480" w14:textId="6ECD3FAC" w:rsidR="0047313A" w:rsidRDefault="0047313A" w:rsidP="0047313A">
      <w:pPr>
        <w:spacing w:line="360" w:lineRule="auto"/>
        <w:rPr>
          <w:rFonts w:cs="Calibri"/>
        </w:rPr>
      </w:pPr>
    </w:p>
    <w:p w14:paraId="3E3F99A8" w14:textId="6CACD43E" w:rsidR="00385761" w:rsidRDefault="00385761" w:rsidP="00385761">
      <w:pPr>
        <w:pStyle w:val="Slogna"/>
      </w:pPr>
      <w:r w:rsidRPr="0058738E">
        <w:rPr>
          <w:b/>
          <w:bCs/>
          <w:u w:val="single"/>
        </w:rPr>
        <w:t>Tabela:</w:t>
      </w:r>
      <w:r>
        <w:t xml:space="preserve"> </w:t>
      </w:r>
      <w:r w:rsidRPr="00BE5339">
        <w:rPr>
          <w:rFonts w:cs="Calibri"/>
        </w:rPr>
        <w:t>Znižanje dovoljene stopnje alkohola v krvi na 0,0 promila</w:t>
      </w:r>
      <w:r>
        <w:t xml:space="preserve"> glede na vrsto udeleženca v prometu</w:t>
      </w:r>
    </w:p>
    <w:p w14:paraId="75145295"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5A86811E">
          <v:shape id="_x0000_i1049" type="#_x0000_t75" style="width:468pt;height:121.15pt">
            <v:imagedata r:id="rId45" o:title=""/>
          </v:shape>
        </w:pict>
      </w:r>
    </w:p>
    <w:p w14:paraId="27B1138B" w14:textId="77777777" w:rsidR="00B559F2" w:rsidRDefault="00B559F2" w:rsidP="00B559F2">
      <w:pPr>
        <w:autoSpaceDE w:val="0"/>
        <w:autoSpaceDN w:val="0"/>
        <w:adjustRightInd w:val="0"/>
        <w:rPr>
          <w:rFonts w:ascii="System" w:hAnsi="System" w:cs="Times New Roman"/>
          <w:sz w:val="24"/>
          <w:szCs w:val="24"/>
        </w:rPr>
      </w:pPr>
    </w:p>
    <w:p w14:paraId="53109561" w14:textId="77777777" w:rsidR="00385761" w:rsidRPr="00BE5339" w:rsidRDefault="00385761" w:rsidP="0047313A">
      <w:pPr>
        <w:spacing w:line="360" w:lineRule="auto"/>
        <w:rPr>
          <w:rFonts w:cs="Calibri"/>
        </w:rPr>
      </w:pPr>
    </w:p>
    <w:p w14:paraId="180F985E" w14:textId="6DA3B68E" w:rsidR="0047313A" w:rsidRPr="0047313A" w:rsidRDefault="00AC01FC" w:rsidP="0047313A">
      <w:pPr>
        <w:spacing w:line="360" w:lineRule="auto"/>
        <w:rPr>
          <w:rFonts w:cs="Calibri"/>
          <w:b/>
          <w:bCs/>
        </w:rPr>
      </w:pPr>
      <w:r>
        <w:rPr>
          <w:rFonts w:cs="Calibri"/>
          <w:b/>
          <w:bCs/>
        </w:rPr>
        <w:br w:type="page"/>
      </w:r>
      <w:r w:rsidR="0047313A" w:rsidRPr="0047313A">
        <w:rPr>
          <w:rFonts w:cs="Calibri"/>
          <w:b/>
          <w:bCs/>
        </w:rPr>
        <w:t>C. Splošna omejitev hitrosti v naseljih na 30 km/h</w:t>
      </w:r>
    </w:p>
    <w:p w14:paraId="66E0F193" w14:textId="75D9FDD4" w:rsidR="0047313A" w:rsidRDefault="00AD7B73" w:rsidP="0047313A">
      <w:pPr>
        <w:pStyle w:val="Slogna"/>
      </w:pPr>
      <w:r w:rsidRPr="00AD7B73">
        <w:rPr>
          <w:rFonts w:cs="Calibri"/>
        </w:rPr>
        <w:t>Splošno omejitev hitrosti v naseljih na 30 km/h</w:t>
      </w:r>
      <w:r w:rsidRPr="00AD7B73">
        <w:t xml:space="preserve"> </w:t>
      </w:r>
      <w:r w:rsidR="00915753">
        <w:t xml:space="preserve">podpira </w:t>
      </w:r>
      <w:r w:rsidRPr="00AD7B73">
        <w:t xml:space="preserve">petina (21,7 %) </w:t>
      </w:r>
      <w:r w:rsidR="0047313A" w:rsidRPr="00AD7B73">
        <w:t xml:space="preserve">anketiranih. </w:t>
      </w:r>
      <w:r w:rsidRPr="00AD7B73">
        <w:t>Tri četrtine</w:t>
      </w:r>
      <w:r w:rsidR="0047313A" w:rsidRPr="00AD7B73">
        <w:t xml:space="preserve"> (</w:t>
      </w:r>
      <w:r w:rsidRPr="00AD7B73">
        <w:t>74,1</w:t>
      </w:r>
      <w:r w:rsidR="0047313A" w:rsidRPr="00AD7B73">
        <w:t xml:space="preserve"> %) </w:t>
      </w:r>
      <w:r w:rsidR="00915753">
        <w:t>so</w:t>
      </w:r>
      <w:r w:rsidR="0047313A" w:rsidRPr="00AD7B73">
        <w:t xml:space="preserve"> proti. </w:t>
      </w:r>
      <w:r w:rsidR="0047313A" w:rsidRPr="00315770">
        <w:t xml:space="preserve">Med </w:t>
      </w:r>
      <w:proofErr w:type="spellStart"/>
      <w:r w:rsidR="0047313A" w:rsidRPr="00315770">
        <w:t>nepodporniki</w:t>
      </w:r>
      <w:proofErr w:type="spellEnd"/>
      <w:r w:rsidR="0047313A" w:rsidRPr="00315770">
        <w:t xml:space="preserve"> </w:t>
      </w:r>
      <w:r w:rsidR="00315770" w:rsidRPr="00315770">
        <w:t>najbolj</w:t>
      </w:r>
      <w:r w:rsidR="0047313A" w:rsidRPr="00315770">
        <w:t xml:space="preserve"> izstopajo moški, anketiranci v starostni skupini </w:t>
      </w:r>
      <w:r w:rsidR="00315770" w:rsidRPr="00315770">
        <w:t>do 30</w:t>
      </w:r>
      <w:r w:rsidR="0047313A" w:rsidRPr="00315770">
        <w:t xml:space="preserve"> let, </w:t>
      </w:r>
      <w:r w:rsidR="00315770" w:rsidRPr="00315770">
        <w:t>univerzitetno</w:t>
      </w:r>
      <w:r w:rsidR="0047313A" w:rsidRPr="00315770">
        <w:t xml:space="preserve"> izobraženi, prebivalci </w:t>
      </w:r>
      <w:r w:rsidR="00315770" w:rsidRPr="00315770">
        <w:t>ruralnih naselij</w:t>
      </w:r>
      <w:r w:rsidR="0047313A" w:rsidRPr="00315770">
        <w:t xml:space="preserve">, prebivalci </w:t>
      </w:r>
      <w:r w:rsidR="00315770" w:rsidRPr="00315770">
        <w:t>Pomurske in Goriške statistične</w:t>
      </w:r>
      <w:r w:rsidR="0047313A" w:rsidRPr="00315770">
        <w:t xml:space="preserve"> regije, vozniki osebnega vozila, t</w:t>
      </w:r>
      <w:r w:rsidR="00315770" w:rsidRPr="00315770">
        <w:t>isti</w:t>
      </w:r>
      <w:r w:rsidR="0047313A" w:rsidRPr="00315770">
        <w:t xml:space="preserve">, ki imajo vozniško dovoljenje več kot 40 let in takšni, ki letno prevozijo </w:t>
      </w:r>
      <w:r w:rsidR="00315770" w:rsidRPr="00315770">
        <w:t>več kot 30.000 kilometrov</w:t>
      </w:r>
      <w:r w:rsidR="0047313A" w:rsidRPr="00315770">
        <w:t>.</w:t>
      </w:r>
      <w:r w:rsidR="0047313A">
        <w:t xml:space="preserve"> </w:t>
      </w:r>
    </w:p>
    <w:p w14:paraId="3AEE33FD" w14:textId="3EF62540" w:rsidR="0047313A" w:rsidRDefault="0047313A" w:rsidP="0047313A">
      <w:pPr>
        <w:spacing w:line="360" w:lineRule="auto"/>
        <w:rPr>
          <w:rFonts w:cs="Calibri"/>
        </w:rPr>
      </w:pPr>
    </w:p>
    <w:p w14:paraId="0B0458DC" w14:textId="3D573D7E" w:rsidR="00385761" w:rsidRPr="00385761" w:rsidRDefault="00385761" w:rsidP="00385761">
      <w:pPr>
        <w:jc w:val="both"/>
        <w:rPr>
          <w:rFonts w:cs="Calibri"/>
        </w:rPr>
      </w:pPr>
      <w:r w:rsidRPr="0058738E">
        <w:rPr>
          <w:b/>
          <w:bCs/>
          <w:u w:val="single"/>
        </w:rPr>
        <w:t>Tabela:</w:t>
      </w:r>
      <w:r>
        <w:t xml:space="preserve"> </w:t>
      </w:r>
      <w:r w:rsidRPr="00BE5339">
        <w:rPr>
          <w:rFonts w:cs="Calibri"/>
        </w:rPr>
        <w:t>Splošna omejitev hitrosti v naseljih na 30 km</w:t>
      </w:r>
      <w:r>
        <w:rPr>
          <w:rFonts w:cs="Calibri"/>
        </w:rPr>
        <w:t>/</w:t>
      </w:r>
      <w:r w:rsidRPr="00BE5339">
        <w:rPr>
          <w:rFonts w:cs="Calibri"/>
        </w:rPr>
        <w:t>h</w:t>
      </w:r>
      <w:r>
        <w:rPr>
          <w:rFonts w:cs="Calibri"/>
        </w:rPr>
        <w:t xml:space="preserve"> </w:t>
      </w:r>
      <w:r>
        <w:t>glede na vrsto udeleženca v prometu</w:t>
      </w:r>
    </w:p>
    <w:p w14:paraId="0030DC41"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3FFA4B8B">
          <v:shape id="_x0000_i1050" type="#_x0000_t75" style="width:453.45pt;height:121.15pt">
            <v:imagedata r:id="rId46" o:title=""/>
          </v:shape>
        </w:pict>
      </w:r>
    </w:p>
    <w:p w14:paraId="6D7E6B66" w14:textId="77777777" w:rsidR="00B559F2" w:rsidRDefault="00B559F2" w:rsidP="00B559F2">
      <w:pPr>
        <w:autoSpaceDE w:val="0"/>
        <w:autoSpaceDN w:val="0"/>
        <w:adjustRightInd w:val="0"/>
        <w:rPr>
          <w:rFonts w:ascii="System" w:hAnsi="System" w:cs="Times New Roman"/>
          <w:sz w:val="24"/>
          <w:szCs w:val="24"/>
        </w:rPr>
      </w:pPr>
    </w:p>
    <w:p w14:paraId="03FFE517" w14:textId="77777777" w:rsidR="00385761" w:rsidRPr="00BE5339" w:rsidRDefault="00385761" w:rsidP="0047313A">
      <w:pPr>
        <w:spacing w:line="360" w:lineRule="auto"/>
        <w:rPr>
          <w:rFonts w:cs="Calibri"/>
        </w:rPr>
      </w:pPr>
    </w:p>
    <w:p w14:paraId="295509F1" w14:textId="3C9F5E25" w:rsidR="0047313A" w:rsidRPr="0047313A" w:rsidRDefault="0047313A" w:rsidP="0047313A">
      <w:pPr>
        <w:spacing w:line="360" w:lineRule="auto"/>
        <w:rPr>
          <w:rFonts w:cs="Calibri"/>
          <w:b/>
          <w:bCs/>
        </w:rPr>
      </w:pPr>
      <w:r w:rsidRPr="0047313A">
        <w:rPr>
          <w:rFonts w:cs="Calibri"/>
          <w:b/>
          <w:bCs/>
        </w:rPr>
        <w:t>D. Popolna prepoved telefoniranja med vožnjo (tudi prostoročno)</w:t>
      </w:r>
    </w:p>
    <w:p w14:paraId="5EA07A9A" w14:textId="30D5F84A" w:rsidR="0047313A" w:rsidRDefault="00AA2D51" w:rsidP="0047313A">
      <w:pPr>
        <w:pStyle w:val="Slogna"/>
      </w:pPr>
      <w:r w:rsidRPr="00AA2D51">
        <w:rPr>
          <w:rFonts w:cs="Calibri"/>
        </w:rPr>
        <w:t xml:space="preserve">Popolno prepoved telefoniranja med vožnjo (tudi prostoročno) </w:t>
      </w:r>
      <w:r w:rsidR="0047313A" w:rsidRPr="00AA2D51">
        <w:t xml:space="preserve">podpira </w:t>
      </w:r>
      <w:r w:rsidRPr="00AA2D51">
        <w:t>46,4</w:t>
      </w:r>
      <w:r w:rsidR="0047313A" w:rsidRPr="00AA2D51">
        <w:t xml:space="preserve"> % anketiranih</w:t>
      </w:r>
      <w:r w:rsidRPr="00AA2D51">
        <w:t>, približno enak delež jih je proti (46,8 %)</w:t>
      </w:r>
      <w:r w:rsidR="0047313A" w:rsidRPr="00AA2D51">
        <w:t xml:space="preserve">. </w:t>
      </w:r>
      <w:r w:rsidR="0047313A" w:rsidRPr="00315770">
        <w:t xml:space="preserve">Med </w:t>
      </w:r>
      <w:proofErr w:type="spellStart"/>
      <w:r w:rsidR="0047313A" w:rsidRPr="00315770">
        <w:t>nepodporniki</w:t>
      </w:r>
      <w:proofErr w:type="spellEnd"/>
      <w:r w:rsidR="0047313A" w:rsidRPr="00315770">
        <w:t xml:space="preserve"> </w:t>
      </w:r>
      <w:r w:rsidR="00315770" w:rsidRPr="00315770">
        <w:t>najbolj</w:t>
      </w:r>
      <w:r w:rsidR="0047313A" w:rsidRPr="00315770">
        <w:t xml:space="preserve"> izstopajo moški, anketiranci v starostni skupini do </w:t>
      </w:r>
      <w:r w:rsidR="00315770" w:rsidRPr="00315770">
        <w:t>3</w:t>
      </w:r>
      <w:r w:rsidR="0047313A" w:rsidRPr="00315770">
        <w:t xml:space="preserve">0 let, </w:t>
      </w:r>
      <w:r w:rsidR="00315770" w:rsidRPr="00315770">
        <w:t>univerzitetno</w:t>
      </w:r>
      <w:r w:rsidR="0047313A" w:rsidRPr="00315770">
        <w:t xml:space="preserve"> izobraženi, prebivalci </w:t>
      </w:r>
      <w:r w:rsidR="00315770" w:rsidRPr="00315770">
        <w:t>ruralnih naselij,</w:t>
      </w:r>
      <w:r w:rsidR="0047313A" w:rsidRPr="00315770">
        <w:t xml:space="preserve"> vozniki osebnega vozila</w:t>
      </w:r>
      <w:r w:rsidR="00315770" w:rsidRPr="00315770">
        <w:t xml:space="preserve"> in kolesarji</w:t>
      </w:r>
      <w:r w:rsidR="0047313A" w:rsidRPr="00315770">
        <w:t xml:space="preserve">, takšni, ki imajo vozniško dovoljenje več kot </w:t>
      </w:r>
      <w:r w:rsidR="00315770" w:rsidRPr="00315770">
        <w:t xml:space="preserve">3 leta in do 10 </w:t>
      </w:r>
      <w:r w:rsidR="0047313A" w:rsidRPr="00315770">
        <w:t xml:space="preserve">let in takšni, ki letno prevozijo </w:t>
      </w:r>
      <w:r w:rsidR="00315770" w:rsidRPr="00315770">
        <w:t>več kot 30.000</w:t>
      </w:r>
      <w:r w:rsidR="0047313A" w:rsidRPr="00315770">
        <w:t xml:space="preserve"> kilometr</w:t>
      </w:r>
      <w:r w:rsidR="00315770" w:rsidRPr="00315770">
        <w:t>ov ter poklicni vozniki</w:t>
      </w:r>
      <w:r w:rsidR="0047313A" w:rsidRPr="00315770">
        <w:t>.</w:t>
      </w:r>
      <w:r w:rsidR="0047313A">
        <w:t xml:space="preserve"> </w:t>
      </w:r>
    </w:p>
    <w:p w14:paraId="1C4B6052" w14:textId="19325593" w:rsidR="0047313A" w:rsidRDefault="0047313A" w:rsidP="0047313A">
      <w:pPr>
        <w:spacing w:line="360" w:lineRule="auto"/>
        <w:rPr>
          <w:rFonts w:cs="Calibri"/>
        </w:rPr>
      </w:pPr>
    </w:p>
    <w:p w14:paraId="7B65D021" w14:textId="56DEE510" w:rsidR="00B85F46" w:rsidRPr="00385761" w:rsidRDefault="00B85F46" w:rsidP="00B85F46">
      <w:pPr>
        <w:spacing w:line="360" w:lineRule="auto"/>
        <w:jc w:val="both"/>
        <w:rPr>
          <w:rFonts w:cs="Calibri"/>
        </w:rPr>
      </w:pPr>
      <w:r w:rsidRPr="0058738E">
        <w:rPr>
          <w:b/>
          <w:bCs/>
          <w:u w:val="single"/>
        </w:rPr>
        <w:t>Tabela:</w:t>
      </w:r>
      <w:r>
        <w:t xml:space="preserve"> </w:t>
      </w:r>
      <w:r w:rsidRPr="00BE5339">
        <w:rPr>
          <w:rFonts w:cs="Calibri"/>
        </w:rPr>
        <w:t>Popolna prepoved telefoniranja med vožnjo (tudi prostoročno)</w:t>
      </w:r>
      <w:r>
        <w:rPr>
          <w:rFonts w:cs="Calibri"/>
        </w:rPr>
        <w:t xml:space="preserve"> </w:t>
      </w:r>
      <w:r>
        <w:t>glede na vrsto udeleženca v prometu</w:t>
      </w:r>
    </w:p>
    <w:p w14:paraId="1298C871"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0D806B15">
          <v:shape id="_x0000_i1051" type="#_x0000_t75" style="width:477pt;height:121.15pt">
            <v:imagedata r:id="rId47" o:title=""/>
          </v:shape>
        </w:pict>
      </w:r>
    </w:p>
    <w:p w14:paraId="0A4E594A" w14:textId="77777777" w:rsidR="00B559F2" w:rsidRDefault="00B559F2" w:rsidP="00B559F2">
      <w:pPr>
        <w:autoSpaceDE w:val="0"/>
        <w:autoSpaceDN w:val="0"/>
        <w:adjustRightInd w:val="0"/>
        <w:rPr>
          <w:rFonts w:ascii="System" w:hAnsi="System" w:cs="Times New Roman"/>
          <w:sz w:val="24"/>
          <w:szCs w:val="24"/>
        </w:rPr>
      </w:pPr>
    </w:p>
    <w:p w14:paraId="3B09A0AD" w14:textId="77777777" w:rsidR="00B85F46" w:rsidRPr="00BE5339" w:rsidRDefault="00B85F46" w:rsidP="0047313A">
      <w:pPr>
        <w:spacing w:line="360" w:lineRule="auto"/>
        <w:rPr>
          <w:rFonts w:cs="Calibri"/>
        </w:rPr>
      </w:pPr>
    </w:p>
    <w:p w14:paraId="3E6B3A71" w14:textId="48EB9552" w:rsidR="0047313A" w:rsidRPr="0047313A" w:rsidRDefault="00AC01FC" w:rsidP="0047313A">
      <w:pPr>
        <w:spacing w:line="360" w:lineRule="auto"/>
        <w:rPr>
          <w:rFonts w:cs="Calibri"/>
          <w:b/>
          <w:bCs/>
        </w:rPr>
      </w:pPr>
      <w:r>
        <w:rPr>
          <w:rFonts w:cs="Calibri"/>
          <w:b/>
          <w:bCs/>
        </w:rPr>
        <w:br w:type="page"/>
      </w:r>
      <w:r w:rsidR="0047313A" w:rsidRPr="0047313A">
        <w:rPr>
          <w:rFonts w:cs="Calibri"/>
          <w:b/>
          <w:bCs/>
        </w:rPr>
        <w:t>E. Namestitev alkoholnih ključavnic kot ukrep za voznike, ki so že vozili pod vplivom alkohola</w:t>
      </w:r>
    </w:p>
    <w:p w14:paraId="4D8C5CDB" w14:textId="6205D40D" w:rsidR="0047313A" w:rsidRPr="00AA2D51" w:rsidRDefault="00AA2D51" w:rsidP="00AA2D51">
      <w:pPr>
        <w:spacing w:line="360" w:lineRule="auto"/>
        <w:jc w:val="both"/>
        <w:rPr>
          <w:rFonts w:cs="Calibri"/>
          <w:b/>
          <w:bCs/>
        </w:rPr>
      </w:pPr>
      <w:r w:rsidRPr="00AA2D51">
        <w:rPr>
          <w:rFonts w:cs="Calibri"/>
        </w:rPr>
        <w:t>Namestitev alkoholnih ključavnic kot ukrep za voznike, ki so že vozili pod vplivom alkohola</w:t>
      </w:r>
      <w:r w:rsidR="00E80D5E">
        <w:rPr>
          <w:rFonts w:cs="Calibri"/>
        </w:rPr>
        <w:t>,</w:t>
      </w:r>
      <w:r w:rsidRPr="00AA2D51">
        <w:rPr>
          <w:rFonts w:cs="Calibri"/>
        </w:rPr>
        <w:t xml:space="preserve"> </w:t>
      </w:r>
      <w:r w:rsidR="0047313A" w:rsidRPr="00AA2D51">
        <w:t>podpira</w:t>
      </w:r>
      <w:r w:rsidR="00E80D5E">
        <w:t>jo</w:t>
      </w:r>
      <w:r w:rsidRPr="00AA2D51">
        <w:t xml:space="preserve"> tri četrtine (75,8 %), 17,2 % pa</w:t>
      </w:r>
      <w:r w:rsidR="0047313A" w:rsidRPr="00AA2D51">
        <w:t xml:space="preserve"> jih je proti</w:t>
      </w:r>
      <w:r w:rsidR="0047313A" w:rsidRPr="00DE127E">
        <w:t xml:space="preserve">. Med </w:t>
      </w:r>
      <w:proofErr w:type="spellStart"/>
      <w:r w:rsidR="0047313A" w:rsidRPr="00DE127E">
        <w:t>nepodporniki</w:t>
      </w:r>
      <w:proofErr w:type="spellEnd"/>
      <w:r w:rsidR="0047313A" w:rsidRPr="00DE127E">
        <w:t xml:space="preserve"> </w:t>
      </w:r>
      <w:r w:rsidR="00315770" w:rsidRPr="00DE127E">
        <w:t>najbolj</w:t>
      </w:r>
      <w:r w:rsidR="0047313A" w:rsidRPr="00DE127E">
        <w:t xml:space="preserve"> izstopajo moški, anketiranci v starostni skupini od </w:t>
      </w:r>
      <w:r w:rsidR="00315770" w:rsidRPr="00DE127E">
        <w:t>31</w:t>
      </w:r>
      <w:r w:rsidR="0047313A" w:rsidRPr="00DE127E">
        <w:t xml:space="preserve"> do </w:t>
      </w:r>
      <w:r w:rsidR="00315770" w:rsidRPr="00DE127E">
        <w:t>45</w:t>
      </w:r>
      <w:r w:rsidR="0047313A" w:rsidRPr="00DE127E">
        <w:t xml:space="preserve"> let, </w:t>
      </w:r>
      <w:r w:rsidR="00315770" w:rsidRPr="00DE127E">
        <w:t>univerzitetno</w:t>
      </w:r>
      <w:r w:rsidR="0047313A" w:rsidRPr="00DE127E">
        <w:t xml:space="preserve"> izobraženi, prebivalci </w:t>
      </w:r>
      <w:r w:rsidR="00315770" w:rsidRPr="00DE127E">
        <w:t>ruralnih naselij</w:t>
      </w:r>
      <w:r w:rsidR="0047313A" w:rsidRPr="00DE127E">
        <w:t xml:space="preserve">, prebivalci </w:t>
      </w:r>
      <w:r w:rsidR="00315770" w:rsidRPr="00DE127E">
        <w:t>Posavske statistične</w:t>
      </w:r>
      <w:r w:rsidR="0047313A" w:rsidRPr="00DE127E">
        <w:t xml:space="preserve"> regije, vozniki osebnega vozila</w:t>
      </w:r>
      <w:r w:rsidR="00315770" w:rsidRPr="00DE127E">
        <w:t xml:space="preserve"> in kolesarji</w:t>
      </w:r>
      <w:r w:rsidR="0047313A" w:rsidRPr="00DE127E">
        <w:t xml:space="preserve">, takšni, ki imajo vozniško dovoljenje več kot </w:t>
      </w:r>
      <w:r w:rsidR="00DE127E" w:rsidRPr="00DE127E">
        <w:t>3</w:t>
      </w:r>
      <w:r w:rsidR="0047313A" w:rsidRPr="00DE127E">
        <w:t xml:space="preserve"> let</w:t>
      </w:r>
      <w:r w:rsidR="00DE127E" w:rsidRPr="00DE127E">
        <w:t>a in do 10 let</w:t>
      </w:r>
      <w:r w:rsidR="0047313A" w:rsidRPr="00DE127E">
        <w:t xml:space="preserve"> in takšni, ki letno prevozijo med </w:t>
      </w:r>
      <w:r w:rsidR="00DE127E" w:rsidRPr="00DE127E">
        <w:t>20</w:t>
      </w:r>
      <w:r w:rsidR="0047313A" w:rsidRPr="00DE127E">
        <w:t xml:space="preserve">.000 in </w:t>
      </w:r>
      <w:r w:rsidR="00DE127E" w:rsidRPr="00DE127E">
        <w:t>3</w:t>
      </w:r>
      <w:r w:rsidR="0047313A" w:rsidRPr="00DE127E">
        <w:t>0.000 kilometri</w:t>
      </w:r>
      <w:r w:rsidR="00DE127E" w:rsidRPr="00DE127E">
        <w:t xml:space="preserve"> ter poklicni vozniki.</w:t>
      </w:r>
      <w:r w:rsidR="0047313A">
        <w:t xml:space="preserve"> </w:t>
      </w:r>
    </w:p>
    <w:p w14:paraId="27C1349E" w14:textId="154FDAE2" w:rsidR="0047313A" w:rsidRDefault="0047313A" w:rsidP="0047313A">
      <w:pPr>
        <w:spacing w:line="360" w:lineRule="auto"/>
        <w:rPr>
          <w:rFonts w:cs="Calibri"/>
        </w:rPr>
      </w:pPr>
    </w:p>
    <w:p w14:paraId="39EA39EE" w14:textId="40066BEE" w:rsidR="00B85F46" w:rsidRPr="00385761" w:rsidRDefault="00B85F46" w:rsidP="00B85F46">
      <w:pPr>
        <w:spacing w:line="360" w:lineRule="auto"/>
        <w:jc w:val="both"/>
        <w:rPr>
          <w:rFonts w:cs="Calibri"/>
        </w:rPr>
      </w:pPr>
      <w:r w:rsidRPr="0058738E">
        <w:rPr>
          <w:b/>
          <w:bCs/>
          <w:u w:val="single"/>
        </w:rPr>
        <w:t>Tabela:</w:t>
      </w:r>
      <w:r>
        <w:t xml:space="preserve"> </w:t>
      </w:r>
      <w:r w:rsidRPr="00BE5339">
        <w:rPr>
          <w:rFonts w:cs="Calibri"/>
        </w:rPr>
        <w:t>Namestitev alkoholnih ključavnic kot ukrep za voznike, ki so že vozili pod vplivom alkohola</w:t>
      </w:r>
      <w:r>
        <w:t xml:space="preserve"> glede na vrsto udeleženca v prometu</w:t>
      </w:r>
    </w:p>
    <w:p w14:paraId="6ABA87D9"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53BF3E01">
          <v:shape id="_x0000_i1052" type="#_x0000_t75" style="width:470.1pt;height:127.4pt">
            <v:imagedata r:id="rId48" o:title=""/>
          </v:shape>
        </w:pict>
      </w:r>
    </w:p>
    <w:p w14:paraId="10FA87B8" w14:textId="77777777" w:rsidR="00B559F2" w:rsidRDefault="00B559F2" w:rsidP="00B559F2">
      <w:pPr>
        <w:autoSpaceDE w:val="0"/>
        <w:autoSpaceDN w:val="0"/>
        <w:adjustRightInd w:val="0"/>
        <w:rPr>
          <w:rFonts w:ascii="System" w:hAnsi="System" w:cs="Times New Roman"/>
          <w:sz w:val="24"/>
          <w:szCs w:val="24"/>
        </w:rPr>
      </w:pPr>
    </w:p>
    <w:p w14:paraId="338CC18E" w14:textId="77777777" w:rsidR="00B85F46" w:rsidRPr="00BE5339" w:rsidRDefault="00B85F46" w:rsidP="0047313A">
      <w:pPr>
        <w:spacing w:line="360" w:lineRule="auto"/>
        <w:rPr>
          <w:rFonts w:cs="Calibri"/>
        </w:rPr>
      </w:pPr>
    </w:p>
    <w:p w14:paraId="32ADDD5D" w14:textId="10CC4980" w:rsidR="0047313A" w:rsidRPr="0047313A" w:rsidRDefault="0047313A" w:rsidP="0047313A">
      <w:pPr>
        <w:spacing w:line="360" w:lineRule="auto"/>
        <w:rPr>
          <w:rFonts w:cs="Calibri"/>
          <w:b/>
          <w:bCs/>
        </w:rPr>
      </w:pPr>
      <w:r w:rsidRPr="0047313A">
        <w:rPr>
          <w:rFonts w:cs="Calibri"/>
          <w:b/>
          <w:bCs/>
        </w:rPr>
        <w:t>F. Namestitev alkoholnih ključavnic za poklicne voznike (prevozi potnikov, otrok)</w:t>
      </w:r>
    </w:p>
    <w:p w14:paraId="1CD32184" w14:textId="188D69D6" w:rsidR="0047313A" w:rsidRPr="00E80D5E" w:rsidRDefault="00E80D5E" w:rsidP="00E80D5E">
      <w:pPr>
        <w:spacing w:line="360" w:lineRule="auto"/>
        <w:jc w:val="both"/>
        <w:rPr>
          <w:rFonts w:cs="Calibri"/>
          <w:b/>
          <w:bCs/>
        </w:rPr>
      </w:pPr>
      <w:r w:rsidRPr="00E80D5E">
        <w:rPr>
          <w:rFonts w:cs="Calibri"/>
        </w:rPr>
        <w:t xml:space="preserve">Namestitev alkoholnih ključavnic za poklicne voznike (prevozi potnikov, otrok) je med testiranimi ukrepi deležen </w:t>
      </w:r>
      <w:r w:rsidRPr="00D227EF">
        <w:rPr>
          <w:rFonts w:cs="Calibri"/>
        </w:rPr>
        <w:t xml:space="preserve">najvišje podpore, saj ga </w:t>
      </w:r>
      <w:r w:rsidRPr="00D227EF">
        <w:t>podpira</w:t>
      </w:r>
      <w:r w:rsidR="0047313A" w:rsidRPr="00D227EF">
        <w:t xml:space="preserve"> </w:t>
      </w:r>
      <w:r w:rsidRPr="00D227EF">
        <w:t xml:space="preserve">88,6 % </w:t>
      </w:r>
      <w:r w:rsidR="0047313A" w:rsidRPr="00D227EF">
        <w:t>anketiranih</w:t>
      </w:r>
      <w:r w:rsidRPr="00D227EF">
        <w:t>, 7,7 % pa je proti.</w:t>
      </w:r>
      <w:r w:rsidR="0047313A" w:rsidRPr="00D227EF">
        <w:t xml:space="preserve"> Med </w:t>
      </w:r>
      <w:proofErr w:type="spellStart"/>
      <w:r w:rsidR="0047313A" w:rsidRPr="00D227EF">
        <w:t>nepodporniki</w:t>
      </w:r>
      <w:proofErr w:type="spellEnd"/>
      <w:r w:rsidR="0047313A" w:rsidRPr="00D227EF">
        <w:t xml:space="preserve"> </w:t>
      </w:r>
      <w:r w:rsidR="00D227EF" w:rsidRPr="00D227EF">
        <w:t>najbolj</w:t>
      </w:r>
      <w:r w:rsidR="0047313A" w:rsidRPr="00D227EF">
        <w:t xml:space="preserve"> izstopajo moški, anketiranci v starostni skupini </w:t>
      </w:r>
      <w:r w:rsidR="00D227EF" w:rsidRPr="00D227EF">
        <w:t>do 30</w:t>
      </w:r>
      <w:r w:rsidR="0047313A" w:rsidRPr="00D227EF">
        <w:t xml:space="preserve"> let, </w:t>
      </w:r>
      <w:r w:rsidR="00D227EF" w:rsidRPr="00D227EF">
        <w:t>osnovnošolsko</w:t>
      </w:r>
      <w:r w:rsidR="0047313A" w:rsidRPr="00D227EF">
        <w:t xml:space="preserve"> izobraženi, </w:t>
      </w:r>
      <w:r w:rsidR="00D227EF" w:rsidRPr="00D227EF">
        <w:t xml:space="preserve">dijaki in študenti, </w:t>
      </w:r>
      <w:r w:rsidR="0047313A" w:rsidRPr="00D227EF">
        <w:t xml:space="preserve">prebivalci </w:t>
      </w:r>
      <w:r w:rsidR="00D227EF" w:rsidRPr="00D227EF">
        <w:t>ruralnih naselij</w:t>
      </w:r>
      <w:r w:rsidR="0047313A" w:rsidRPr="00D227EF">
        <w:t>, vozniki osebnega vozila</w:t>
      </w:r>
      <w:r w:rsidR="00D227EF" w:rsidRPr="00D227EF">
        <w:t xml:space="preserve"> in kolesarji</w:t>
      </w:r>
      <w:r w:rsidR="0047313A" w:rsidRPr="00D227EF">
        <w:t xml:space="preserve">, takšni, ki imajo vozniško dovoljenje več kot </w:t>
      </w:r>
      <w:r w:rsidR="00D227EF" w:rsidRPr="00D227EF">
        <w:t>3 leta in do 10 let</w:t>
      </w:r>
      <w:r w:rsidR="0047313A" w:rsidRPr="00D227EF">
        <w:t xml:space="preserve"> in takšni, ki letno prevozijo </w:t>
      </w:r>
      <w:r w:rsidR="00D227EF" w:rsidRPr="00D227EF">
        <w:t>več kot 30</w:t>
      </w:r>
      <w:r w:rsidR="0047313A" w:rsidRPr="00D227EF">
        <w:t>.000 kilometr</w:t>
      </w:r>
      <w:r w:rsidR="00D227EF" w:rsidRPr="00D227EF">
        <w:t>ov</w:t>
      </w:r>
      <w:r w:rsidR="0047313A" w:rsidRPr="00D227EF">
        <w:t>.</w:t>
      </w:r>
      <w:r w:rsidR="0047313A">
        <w:t xml:space="preserve"> </w:t>
      </w:r>
    </w:p>
    <w:p w14:paraId="1671FF13" w14:textId="687A9B72" w:rsidR="0047313A" w:rsidRDefault="0047313A" w:rsidP="0047313A">
      <w:pPr>
        <w:spacing w:line="360" w:lineRule="auto"/>
        <w:rPr>
          <w:rFonts w:cs="Calibri"/>
        </w:rPr>
      </w:pPr>
    </w:p>
    <w:p w14:paraId="1D337AF6" w14:textId="5167707D" w:rsidR="00B85F46" w:rsidRPr="00385761" w:rsidRDefault="00B85F46" w:rsidP="00B85F46">
      <w:pPr>
        <w:spacing w:line="360" w:lineRule="auto"/>
        <w:jc w:val="both"/>
        <w:rPr>
          <w:rFonts w:cs="Calibri"/>
        </w:rPr>
      </w:pPr>
      <w:r w:rsidRPr="0058738E">
        <w:rPr>
          <w:b/>
          <w:bCs/>
          <w:u w:val="single"/>
        </w:rPr>
        <w:t>Tabela:</w:t>
      </w:r>
      <w:r>
        <w:t xml:space="preserve"> </w:t>
      </w:r>
      <w:r w:rsidRPr="00BE5339">
        <w:rPr>
          <w:rFonts w:cs="Calibri"/>
        </w:rPr>
        <w:t>Namestitev alkoholnih ključavnic za poklicne voznike (prevozi potnikov, otrok)</w:t>
      </w:r>
      <w:r>
        <w:rPr>
          <w:rFonts w:cs="Calibri"/>
        </w:rPr>
        <w:t xml:space="preserve"> glede </w:t>
      </w:r>
      <w:r>
        <w:t>na vrsto udeleženca v prometu</w:t>
      </w:r>
    </w:p>
    <w:p w14:paraId="366DABB6"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0B32C9A0">
          <v:shape id="_x0000_i1053" type="#_x0000_t75" style="width:496.4pt;height:121.15pt">
            <v:imagedata r:id="rId49" o:title=""/>
          </v:shape>
        </w:pict>
      </w:r>
    </w:p>
    <w:p w14:paraId="53120A3B" w14:textId="3AD85324" w:rsidR="0047313A" w:rsidRPr="0047313A" w:rsidRDefault="0047313A" w:rsidP="0047313A">
      <w:pPr>
        <w:spacing w:line="360" w:lineRule="auto"/>
        <w:rPr>
          <w:rFonts w:cs="Calibri"/>
          <w:b/>
          <w:bCs/>
        </w:rPr>
      </w:pPr>
      <w:r w:rsidRPr="0047313A">
        <w:rPr>
          <w:rFonts w:cs="Calibri"/>
          <w:b/>
          <w:bCs/>
        </w:rPr>
        <w:t>G. Obvezna kolesarska čelada za odrasle (kolo in e-skiroji)</w:t>
      </w:r>
    </w:p>
    <w:p w14:paraId="6AB98444" w14:textId="50320ED4" w:rsidR="0047313A" w:rsidRDefault="000F52B8" w:rsidP="0047313A">
      <w:pPr>
        <w:pStyle w:val="Slogna"/>
      </w:pPr>
      <w:r w:rsidRPr="000F52B8">
        <w:rPr>
          <w:rFonts w:cs="Calibri"/>
        </w:rPr>
        <w:t>Obvezn</w:t>
      </w:r>
      <w:r>
        <w:rPr>
          <w:rFonts w:cs="Calibri"/>
        </w:rPr>
        <w:t>o</w:t>
      </w:r>
      <w:r w:rsidRPr="000F52B8">
        <w:rPr>
          <w:rFonts w:cs="Calibri"/>
        </w:rPr>
        <w:t xml:space="preserve"> </w:t>
      </w:r>
      <w:r w:rsidRPr="00345A88">
        <w:rPr>
          <w:rFonts w:cs="Calibri"/>
        </w:rPr>
        <w:t>kolesarsko čelado za odrasle (kolo in e-skiroji)</w:t>
      </w:r>
      <w:r w:rsidRPr="00345A88">
        <w:rPr>
          <w:rFonts w:cs="Calibri"/>
          <w:b/>
          <w:bCs/>
        </w:rPr>
        <w:t xml:space="preserve"> </w:t>
      </w:r>
      <w:r w:rsidR="0047313A" w:rsidRPr="00345A88">
        <w:t xml:space="preserve">podpira 61,2 % anketiranih. </w:t>
      </w:r>
      <w:r w:rsidRPr="00345A88">
        <w:t>Slaba</w:t>
      </w:r>
      <w:r w:rsidR="0047313A" w:rsidRPr="00345A88">
        <w:t xml:space="preserve"> tretjina (</w:t>
      </w:r>
      <w:r w:rsidRPr="00345A88">
        <w:t>30,3</w:t>
      </w:r>
      <w:r w:rsidR="0047313A" w:rsidRPr="00345A88">
        <w:t xml:space="preserve"> %) jih je proti. Med </w:t>
      </w:r>
      <w:proofErr w:type="spellStart"/>
      <w:r w:rsidR="0047313A" w:rsidRPr="00345A88">
        <w:t>nepodporniki</w:t>
      </w:r>
      <w:proofErr w:type="spellEnd"/>
      <w:r w:rsidR="0047313A" w:rsidRPr="00345A88">
        <w:t xml:space="preserve"> </w:t>
      </w:r>
      <w:r w:rsidR="00345A88" w:rsidRPr="00345A88">
        <w:t>najbolj</w:t>
      </w:r>
      <w:r w:rsidR="0047313A" w:rsidRPr="00345A88">
        <w:t xml:space="preserve"> izstopajo moški, anketiranci v starostni skupini od 46 do 60 let, </w:t>
      </w:r>
      <w:r w:rsidR="00345A88" w:rsidRPr="00345A88">
        <w:t>osnovnošolsko</w:t>
      </w:r>
      <w:r w:rsidR="0047313A" w:rsidRPr="00345A88">
        <w:t xml:space="preserve"> izobraženi, </w:t>
      </w:r>
      <w:r w:rsidR="00345A88" w:rsidRPr="00345A88">
        <w:t xml:space="preserve">dijaki in študenti, </w:t>
      </w:r>
      <w:r w:rsidR="0047313A" w:rsidRPr="00345A88">
        <w:t xml:space="preserve">prebivalci </w:t>
      </w:r>
      <w:r w:rsidR="00345A88" w:rsidRPr="00345A88">
        <w:t>urbanih naselij</w:t>
      </w:r>
      <w:r w:rsidR="0047313A" w:rsidRPr="00345A88">
        <w:t xml:space="preserve">, prebivalci </w:t>
      </w:r>
      <w:r w:rsidR="00345A88" w:rsidRPr="00345A88">
        <w:t xml:space="preserve">Osrednjeslovenske in Podravske statistične </w:t>
      </w:r>
      <w:r w:rsidR="0047313A" w:rsidRPr="00345A88">
        <w:t xml:space="preserve">regije, </w:t>
      </w:r>
      <w:r w:rsidR="00345A88" w:rsidRPr="00345A88">
        <w:t>kolesarji</w:t>
      </w:r>
      <w:r w:rsidR="0047313A" w:rsidRPr="00345A88">
        <w:t xml:space="preserve">, takšni, ki imajo vozniško dovoljenje </w:t>
      </w:r>
      <w:r w:rsidR="00345A88" w:rsidRPr="00345A88">
        <w:t>do 3 leta</w:t>
      </w:r>
      <w:r w:rsidR="0047313A" w:rsidRPr="00345A88">
        <w:t xml:space="preserve"> in takšni, ki letno prevozijo med </w:t>
      </w:r>
      <w:r w:rsidR="00345A88" w:rsidRPr="00345A88">
        <w:t>10</w:t>
      </w:r>
      <w:r w:rsidR="0047313A" w:rsidRPr="00345A88">
        <w:t xml:space="preserve">.000 in </w:t>
      </w:r>
      <w:smartTag w:uri="urn:schemas-microsoft-com:office:smarttags" w:element="metricconverter">
        <w:smartTagPr>
          <w:attr w:name="ProductID" w:val="20.000 kilometri"/>
        </w:smartTagPr>
        <w:r w:rsidR="0047313A" w:rsidRPr="00345A88">
          <w:t>20.000 kilometri</w:t>
        </w:r>
      </w:smartTag>
      <w:r w:rsidR="00345A88" w:rsidRPr="00345A88">
        <w:t xml:space="preserve"> ter poklicni vozniki.</w:t>
      </w:r>
    </w:p>
    <w:p w14:paraId="2EB08205" w14:textId="560E884A" w:rsidR="0047313A" w:rsidRDefault="0047313A" w:rsidP="0047313A">
      <w:pPr>
        <w:spacing w:line="360" w:lineRule="auto"/>
        <w:rPr>
          <w:rFonts w:cs="Calibri"/>
        </w:rPr>
      </w:pPr>
    </w:p>
    <w:p w14:paraId="44C43D72" w14:textId="08533BE3" w:rsidR="00B85F46" w:rsidRPr="00385761" w:rsidRDefault="00B85F46" w:rsidP="00B85F46">
      <w:pPr>
        <w:spacing w:line="360" w:lineRule="auto"/>
        <w:jc w:val="both"/>
        <w:rPr>
          <w:rFonts w:cs="Calibri"/>
        </w:rPr>
      </w:pPr>
      <w:r w:rsidRPr="0058738E">
        <w:rPr>
          <w:b/>
          <w:bCs/>
          <w:u w:val="single"/>
        </w:rPr>
        <w:t>Tabela:</w:t>
      </w:r>
      <w:r>
        <w:t xml:space="preserve"> </w:t>
      </w:r>
      <w:r w:rsidRPr="00BE5339">
        <w:rPr>
          <w:rFonts w:cs="Calibri"/>
        </w:rPr>
        <w:t>Obvezna kolesarska čelada za odrasle (kolo in e-skiroji)</w:t>
      </w:r>
      <w:r>
        <w:rPr>
          <w:rFonts w:cs="Calibri"/>
        </w:rPr>
        <w:t xml:space="preserve"> glede </w:t>
      </w:r>
      <w:r>
        <w:t>na vrsto udeleženca v prometu</w:t>
      </w:r>
    </w:p>
    <w:p w14:paraId="3ED5F8E7"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2DB61F27">
          <v:shape id="_x0000_i1054" type="#_x0000_t75" style="width:459pt;height:121.15pt">
            <v:imagedata r:id="rId50" o:title=""/>
          </v:shape>
        </w:pict>
      </w:r>
    </w:p>
    <w:p w14:paraId="31BA98AD" w14:textId="77777777" w:rsidR="00B559F2" w:rsidRDefault="00B559F2" w:rsidP="00B559F2">
      <w:pPr>
        <w:autoSpaceDE w:val="0"/>
        <w:autoSpaceDN w:val="0"/>
        <w:adjustRightInd w:val="0"/>
        <w:rPr>
          <w:rFonts w:ascii="System" w:hAnsi="System" w:cs="Times New Roman"/>
          <w:sz w:val="24"/>
          <w:szCs w:val="24"/>
        </w:rPr>
      </w:pPr>
    </w:p>
    <w:p w14:paraId="068F5BDF" w14:textId="77777777" w:rsidR="00B85F46" w:rsidRPr="00BE5339" w:rsidRDefault="00B85F46" w:rsidP="0047313A">
      <w:pPr>
        <w:spacing w:line="360" w:lineRule="auto"/>
        <w:rPr>
          <w:rFonts w:cs="Calibri"/>
        </w:rPr>
      </w:pPr>
    </w:p>
    <w:p w14:paraId="761F6447" w14:textId="2DE12F2E" w:rsidR="0047313A" w:rsidRPr="00BA61C4" w:rsidRDefault="0047313A" w:rsidP="0047313A">
      <w:pPr>
        <w:spacing w:line="360" w:lineRule="auto"/>
        <w:rPr>
          <w:rFonts w:cs="Calibri"/>
          <w:b/>
          <w:bCs/>
        </w:rPr>
      </w:pPr>
      <w:r w:rsidRPr="0047313A">
        <w:rPr>
          <w:rFonts w:cs="Calibri"/>
          <w:b/>
          <w:bCs/>
        </w:rPr>
        <w:t xml:space="preserve">H. </w:t>
      </w:r>
      <w:r w:rsidRPr="00BA61C4">
        <w:rPr>
          <w:rFonts w:cs="Calibri"/>
          <w:b/>
          <w:bCs/>
        </w:rPr>
        <w:t>Prepoved kajenja med vožnjo</w:t>
      </w:r>
    </w:p>
    <w:p w14:paraId="6A141132" w14:textId="2D8A2E41" w:rsidR="0047313A" w:rsidRDefault="00DF6335" w:rsidP="0047313A">
      <w:pPr>
        <w:pStyle w:val="Slogna"/>
      </w:pPr>
      <w:r w:rsidRPr="00BA61C4">
        <w:rPr>
          <w:rFonts w:cs="Calibri"/>
        </w:rPr>
        <w:t>Prepoved kajenja med vožnjo</w:t>
      </w:r>
      <w:r w:rsidRPr="00BA61C4">
        <w:t xml:space="preserve"> </w:t>
      </w:r>
      <w:r w:rsidR="0047313A" w:rsidRPr="00BA61C4">
        <w:t xml:space="preserve">podpira </w:t>
      </w:r>
      <w:r w:rsidRPr="00BA61C4">
        <w:t>58,3</w:t>
      </w:r>
      <w:r w:rsidR="0047313A" w:rsidRPr="00BA61C4">
        <w:t xml:space="preserve"> % anketiranih. </w:t>
      </w:r>
      <w:r w:rsidRPr="00BA61C4">
        <w:t>Slaba</w:t>
      </w:r>
      <w:r w:rsidR="0047313A" w:rsidRPr="00BA61C4">
        <w:t xml:space="preserve"> tretjina (3</w:t>
      </w:r>
      <w:r w:rsidRPr="00BA61C4">
        <w:t>1</w:t>
      </w:r>
      <w:r w:rsidR="0047313A" w:rsidRPr="00BA61C4">
        <w:t xml:space="preserve">,4 %) jih je proti. Med </w:t>
      </w:r>
      <w:proofErr w:type="spellStart"/>
      <w:r w:rsidR="0047313A" w:rsidRPr="00BA61C4">
        <w:t>nepodporniki</w:t>
      </w:r>
      <w:proofErr w:type="spellEnd"/>
      <w:r w:rsidR="0047313A" w:rsidRPr="00BA61C4">
        <w:t xml:space="preserve"> </w:t>
      </w:r>
      <w:r w:rsidR="00BF68E1" w:rsidRPr="00BA61C4">
        <w:t>najbolj</w:t>
      </w:r>
      <w:r w:rsidR="0047313A" w:rsidRPr="00BA61C4">
        <w:t xml:space="preserve"> izstopajo moški, anketiranci v starostni skupini </w:t>
      </w:r>
      <w:r w:rsidR="00BF68E1" w:rsidRPr="00BA61C4">
        <w:t>do 30</w:t>
      </w:r>
      <w:r w:rsidR="0047313A" w:rsidRPr="00BA61C4">
        <w:t xml:space="preserve"> let, </w:t>
      </w:r>
      <w:r w:rsidR="00BF68E1" w:rsidRPr="00BA61C4">
        <w:t>poklicno</w:t>
      </w:r>
      <w:r w:rsidR="0047313A" w:rsidRPr="00BA61C4">
        <w:t xml:space="preserve"> izobraženi, prebivalci </w:t>
      </w:r>
      <w:r w:rsidR="00BF68E1" w:rsidRPr="00BA61C4">
        <w:t>urbanih naselij</w:t>
      </w:r>
      <w:r w:rsidR="0047313A" w:rsidRPr="00BA61C4">
        <w:t xml:space="preserve">, prebivalci </w:t>
      </w:r>
      <w:r w:rsidR="00BA61C4" w:rsidRPr="00BA61C4">
        <w:t>Osrednjeslovenske in Obalno-kraške statistične</w:t>
      </w:r>
      <w:r w:rsidR="0047313A" w:rsidRPr="00BA61C4">
        <w:t xml:space="preserve"> regije, vozniki osebnega vozila</w:t>
      </w:r>
      <w:r w:rsidR="00BA61C4" w:rsidRPr="00BA61C4">
        <w:t xml:space="preserve"> in kolesarji</w:t>
      </w:r>
      <w:r w:rsidR="0047313A" w:rsidRPr="00BA61C4">
        <w:t xml:space="preserve">, takšni, ki imajo vozniško dovoljenje več kot </w:t>
      </w:r>
      <w:r w:rsidR="00BA61C4" w:rsidRPr="00BA61C4">
        <w:t>10 do 20</w:t>
      </w:r>
      <w:r w:rsidR="0047313A" w:rsidRPr="00BA61C4">
        <w:t xml:space="preserve"> let </w:t>
      </w:r>
      <w:r w:rsidR="00BA61C4" w:rsidRPr="00BA61C4">
        <w:t>poklicni vozniki.</w:t>
      </w:r>
    </w:p>
    <w:p w14:paraId="19FCCE89" w14:textId="567A97A0" w:rsidR="0047313A" w:rsidRDefault="0047313A" w:rsidP="0047313A">
      <w:pPr>
        <w:spacing w:line="360" w:lineRule="auto"/>
        <w:rPr>
          <w:rFonts w:cs="Calibri"/>
        </w:rPr>
      </w:pPr>
    </w:p>
    <w:p w14:paraId="003584AE" w14:textId="7C2D2A16" w:rsidR="00B85F46" w:rsidRPr="00385761" w:rsidRDefault="00B85F46" w:rsidP="00B85F46">
      <w:pPr>
        <w:spacing w:line="360" w:lineRule="auto"/>
        <w:jc w:val="both"/>
        <w:rPr>
          <w:rFonts w:cs="Calibri"/>
        </w:rPr>
      </w:pPr>
      <w:r w:rsidRPr="0058738E">
        <w:rPr>
          <w:b/>
          <w:bCs/>
          <w:u w:val="single"/>
        </w:rPr>
        <w:t>Tabela:</w:t>
      </w:r>
      <w:r>
        <w:t xml:space="preserve"> </w:t>
      </w:r>
      <w:r w:rsidRPr="00BE5339">
        <w:rPr>
          <w:rFonts w:cs="Calibri"/>
        </w:rPr>
        <w:t>Prepoved kajenja med vožnjo</w:t>
      </w:r>
      <w:r>
        <w:rPr>
          <w:rFonts w:cs="Calibri"/>
        </w:rPr>
        <w:t xml:space="preserve"> glede </w:t>
      </w:r>
      <w:r>
        <w:t>na vrsto udeleženca v prometu</w:t>
      </w:r>
    </w:p>
    <w:p w14:paraId="6FEC86BD" w14:textId="77777777" w:rsidR="00B559F2" w:rsidRDefault="00126808" w:rsidP="00B559F2">
      <w:pPr>
        <w:autoSpaceDE w:val="0"/>
        <w:autoSpaceDN w:val="0"/>
        <w:adjustRightInd w:val="0"/>
        <w:rPr>
          <w:rFonts w:ascii="System" w:hAnsi="System" w:cs="System"/>
          <w:b/>
          <w:bCs/>
          <w:sz w:val="20"/>
          <w:szCs w:val="20"/>
        </w:rPr>
      </w:pPr>
      <w:r>
        <w:rPr>
          <w:rFonts w:ascii="System" w:hAnsi="System" w:cs="System"/>
          <w:b/>
          <w:bCs/>
          <w:sz w:val="20"/>
          <w:szCs w:val="20"/>
        </w:rPr>
        <w:pict w14:anchorId="5B30885F">
          <v:shape id="_x0000_i1055" type="#_x0000_t75" style="width:434.75pt;height:121.15pt">
            <v:imagedata r:id="rId51" o:title=""/>
          </v:shape>
        </w:pict>
      </w:r>
    </w:p>
    <w:p w14:paraId="5FFA05E2" w14:textId="77777777" w:rsidR="00B559F2" w:rsidRDefault="00B559F2" w:rsidP="00B559F2">
      <w:pPr>
        <w:autoSpaceDE w:val="0"/>
        <w:autoSpaceDN w:val="0"/>
        <w:adjustRightInd w:val="0"/>
        <w:rPr>
          <w:rFonts w:ascii="System" w:hAnsi="System" w:cs="Times New Roman"/>
          <w:sz w:val="24"/>
          <w:szCs w:val="24"/>
        </w:rPr>
      </w:pPr>
    </w:p>
    <w:p w14:paraId="3817B2DC" w14:textId="77777777" w:rsidR="00B85F46" w:rsidRPr="00BE5339" w:rsidRDefault="00B85F46" w:rsidP="0047313A">
      <w:pPr>
        <w:spacing w:line="360" w:lineRule="auto"/>
        <w:rPr>
          <w:rFonts w:cs="Calibri"/>
        </w:rPr>
      </w:pPr>
    </w:p>
    <w:p w14:paraId="2F8E9763" w14:textId="36A70898" w:rsidR="00AD7646" w:rsidRPr="001257F6" w:rsidRDefault="0047313A" w:rsidP="001257F6">
      <w:pPr>
        <w:pStyle w:val="Naslovna"/>
        <w:numPr>
          <w:ilvl w:val="0"/>
          <w:numId w:val="0"/>
        </w:numPr>
        <w:ind w:left="720"/>
        <w:rPr>
          <w:rFonts w:cs="Calibri"/>
        </w:rPr>
      </w:pPr>
      <w:r>
        <w:rPr>
          <w:rFonts w:cs="Calibri"/>
        </w:rPr>
        <w:br w:type="page"/>
      </w:r>
      <w:r w:rsidR="001257F6" w:rsidRPr="001257F6">
        <w:rPr>
          <w:rFonts w:cs="Calibri"/>
        </w:rPr>
        <w:t>3.</w:t>
      </w:r>
      <w:r w:rsidR="001257F6">
        <w:rPr>
          <w:rFonts w:cs="Calibri"/>
        </w:rPr>
        <w:t>4</w:t>
      </w:r>
      <w:r w:rsidR="001257F6" w:rsidRPr="001257F6">
        <w:rPr>
          <w:rFonts w:cs="Calibri"/>
        </w:rPr>
        <w:t>.</w:t>
      </w:r>
      <w:r w:rsidR="001257F6">
        <w:rPr>
          <w:rFonts w:cs="Calibri"/>
          <w:sz w:val="22"/>
        </w:rPr>
        <w:t xml:space="preserve"> </w:t>
      </w:r>
      <w:r w:rsidR="00AD7646" w:rsidRPr="00F13F91">
        <w:rPr>
          <w:rFonts w:asciiTheme="minorHAnsi" w:hAnsiTheme="minorHAnsi" w:cstheme="minorHAnsi"/>
        </w:rPr>
        <w:t>DELOVANJE AVP</w:t>
      </w:r>
      <w:bookmarkEnd w:id="22"/>
    </w:p>
    <w:p w14:paraId="0C5289C2" w14:textId="77777777" w:rsidR="00AD7646" w:rsidRPr="00F13F91" w:rsidRDefault="00AD7646" w:rsidP="000734B5">
      <w:pPr>
        <w:autoSpaceDE w:val="0"/>
        <w:autoSpaceDN w:val="0"/>
        <w:adjustRightInd w:val="0"/>
        <w:rPr>
          <w:rFonts w:asciiTheme="minorHAnsi" w:hAnsiTheme="minorHAnsi" w:cstheme="minorHAnsi"/>
          <w:b/>
          <w:bCs/>
        </w:rPr>
      </w:pPr>
    </w:p>
    <w:p w14:paraId="557B9451" w14:textId="6008405C" w:rsidR="00D46C35" w:rsidRPr="00F13F91" w:rsidRDefault="00D46C35" w:rsidP="00D46C35">
      <w:pPr>
        <w:spacing w:line="360" w:lineRule="auto"/>
        <w:jc w:val="both"/>
        <w:rPr>
          <w:rFonts w:asciiTheme="minorHAnsi" w:hAnsiTheme="minorHAnsi" w:cstheme="minorHAnsi"/>
          <w:b/>
          <w:color w:val="0000FF"/>
        </w:rPr>
      </w:pPr>
      <w:r w:rsidRPr="00F13F91">
        <w:rPr>
          <w:rFonts w:asciiTheme="minorHAnsi" w:hAnsiTheme="minorHAnsi" w:cstheme="minorHAnsi"/>
          <w:b/>
          <w:color w:val="0000FF"/>
        </w:rPr>
        <w:t xml:space="preserve">Odgovarjajo vsi udeleženci v prometu (vsi, ki so se pri prvem vprašanju opredelili za kakršnokoli obliko </w:t>
      </w:r>
      <w:r w:rsidR="0039678A">
        <w:rPr>
          <w:rFonts w:asciiTheme="minorHAnsi" w:hAnsiTheme="minorHAnsi" w:cstheme="minorHAnsi"/>
          <w:b/>
          <w:color w:val="0000FF"/>
        </w:rPr>
        <w:t>udeleženca</w:t>
      </w:r>
      <w:r w:rsidRPr="00F13F91">
        <w:rPr>
          <w:rFonts w:asciiTheme="minorHAnsi" w:hAnsiTheme="minorHAnsi" w:cstheme="minorHAnsi"/>
          <w:b/>
          <w:color w:val="0000FF"/>
        </w:rPr>
        <w:t>.</w:t>
      </w:r>
      <w:r w:rsidR="001D35E1" w:rsidRPr="00F13F91">
        <w:rPr>
          <w:rFonts w:asciiTheme="minorHAnsi" w:hAnsiTheme="minorHAnsi" w:cstheme="minorHAnsi"/>
          <w:b/>
          <w:color w:val="0000FF"/>
        </w:rPr>
        <w:t xml:space="preserve"> </w:t>
      </w:r>
    </w:p>
    <w:p w14:paraId="00F5D427" w14:textId="77777777" w:rsidR="00AD7646" w:rsidRPr="00F13F91" w:rsidRDefault="00AD7646" w:rsidP="000734B5">
      <w:pPr>
        <w:autoSpaceDE w:val="0"/>
        <w:autoSpaceDN w:val="0"/>
        <w:adjustRightInd w:val="0"/>
        <w:rPr>
          <w:rFonts w:asciiTheme="minorHAnsi" w:hAnsiTheme="minorHAnsi" w:cstheme="minorHAnsi"/>
          <w:b/>
          <w:bCs/>
        </w:rPr>
      </w:pPr>
    </w:p>
    <w:p w14:paraId="71D87EC8" w14:textId="2639E885" w:rsidR="00F71963" w:rsidRPr="00F13F91" w:rsidRDefault="00F71963" w:rsidP="00F71963">
      <w:pPr>
        <w:spacing w:line="360" w:lineRule="auto"/>
        <w:jc w:val="both"/>
        <w:rPr>
          <w:rFonts w:asciiTheme="minorHAnsi" w:hAnsiTheme="minorHAnsi" w:cstheme="minorHAnsi"/>
          <w:b/>
        </w:rPr>
      </w:pPr>
      <w:r w:rsidRPr="00F13F91">
        <w:rPr>
          <w:rFonts w:asciiTheme="minorHAnsi" w:hAnsiTheme="minorHAnsi" w:cstheme="minorHAnsi"/>
          <w:b/>
        </w:rPr>
        <w:t>Kako dobro ste seznanjeni s področjem dela in pristojnostmi Javne agencije RS za varnost prometa (AVP)?</w:t>
      </w:r>
      <w:r w:rsidR="00667998">
        <w:rPr>
          <w:rFonts w:asciiTheme="minorHAnsi" w:hAnsiTheme="minorHAnsi" w:cstheme="minorHAnsi"/>
          <w:b/>
        </w:rPr>
        <w:t xml:space="preserve"> </w:t>
      </w:r>
      <w:r w:rsidR="00667998">
        <w:rPr>
          <w:b/>
        </w:rPr>
        <w:t>(n=1514)</w:t>
      </w:r>
    </w:p>
    <w:p w14:paraId="1984BBB7" w14:textId="77777777" w:rsidR="001A7D97" w:rsidRPr="00F13F91" w:rsidRDefault="001A7D97" w:rsidP="000734B5">
      <w:pPr>
        <w:autoSpaceDE w:val="0"/>
        <w:autoSpaceDN w:val="0"/>
        <w:adjustRightInd w:val="0"/>
        <w:rPr>
          <w:rFonts w:asciiTheme="minorHAnsi" w:hAnsiTheme="minorHAnsi" w:cstheme="minorHAnsi"/>
          <w:b/>
          <w:bCs/>
        </w:rPr>
      </w:pPr>
    </w:p>
    <w:p w14:paraId="142220A4" w14:textId="77777777" w:rsidR="001A7D97" w:rsidRPr="00F13F91" w:rsidRDefault="001A7D97" w:rsidP="000734B5">
      <w:pPr>
        <w:autoSpaceDE w:val="0"/>
        <w:autoSpaceDN w:val="0"/>
        <w:adjustRightInd w:val="0"/>
        <w:rPr>
          <w:rFonts w:asciiTheme="minorHAnsi" w:hAnsiTheme="minorHAnsi" w:cstheme="minorHAnsi"/>
          <w:b/>
          <w:bCs/>
        </w:rPr>
      </w:pPr>
    </w:p>
    <w:p w14:paraId="7C4B0027" w14:textId="77777777" w:rsidR="003E7680" w:rsidRPr="00F13F91" w:rsidRDefault="003E7680" w:rsidP="003E7680">
      <w:pPr>
        <w:spacing w:line="360" w:lineRule="auto"/>
        <w:jc w:val="both"/>
        <w:rPr>
          <w:rFonts w:asciiTheme="minorHAnsi" w:hAnsiTheme="minorHAnsi" w:cstheme="minorHAnsi"/>
        </w:rPr>
      </w:pPr>
      <w:r w:rsidRPr="00F13F91">
        <w:rPr>
          <w:rFonts w:asciiTheme="minorHAnsi" w:hAnsiTheme="minorHAnsi" w:cstheme="minorHAnsi"/>
          <w:b/>
          <w:u w:val="single"/>
        </w:rPr>
        <w:t>Slika:</w:t>
      </w:r>
      <w:r w:rsidRPr="00F13F91">
        <w:rPr>
          <w:rFonts w:asciiTheme="minorHAnsi" w:hAnsiTheme="minorHAnsi" w:cstheme="minorHAnsi"/>
          <w:b/>
        </w:rPr>
        <w:t xml:space="preserve"> </w:t>
      </w:r>
      <w:r w:rsidRPr="00F13F91">
        <w:rPr>
          <w:rFonts w:asciiTheme="minorHAnsi" w:hAnsiTheme="minorHAnsi" w:cstheme="minorHAnsi"/>
        </w:rPr>
        <w:t>Frekvenčna porazdelitev odgovorov (primerjalno s predhodnimi raziskavami)</w:t>
      </w:r>
    </w:p>
    <w:p w14:paraId="6451CA6F" w14:textId="77777777" w:rsidR="001A7D97" w:rsidRPr="00F13F91" w:rsidRDefault="00126808" w:rsidP="000734B5">
      <w:pPr>
        <w:autoSpaceDE w:val="0"/>
        <w:autoSpaceDN w:val="0"/>
        <w:adjustRightInd w:val="0"/>
        <w:rPr>
          <w:rFonts w:asciiTheme="minorHAnsi" w:hAnsiTheme="minorHAnsi" w:cstheme="minorHAnsi"/>
          <w:b/>
          <w:bCs/>
        </w:rPr>
      </w:pPr>
      <w:r>
        <w:rPr>
          <w:rFonts w:asciiTheme="minorHAnsi" w:hAnsiTheme="minorHAnsi" w:cstheme="minorHAnsi"/>
          <w:b/>
          <w:bCs/>
          <w:noProof/>
        </w:rPr>
        <w:object w:dxaOrig="1440" w:dyaOrig="1440" w14:anchorId="4159D5A7">
          <v:shape id="_x0000_s1611" type="#_x0000_t75" style="position:absolute;margin-left:-22.6pt;margin-top:24.7pt;width:517.65pt;height:406.75pt;z-index:251678720">
            <v:imagedata r:id="rId52" o:title=""/>
            <w10:wrap type="topAndBottom"/>
          </v:shape>
          <o:OLEObject Type="Embed" ProgID="MSGraph.Chart.8" ShapeID="_x0000_s1611" DrawAspect="Content" ObjectID="_1700026122" r:id="rId53">
            <o:FieldCodes>\s</o:FieldCodes>
          </o:OLEObject>
        </w:object>
      </w:r>
    </w:p>
    <w:p w14:paraId="30CFDE50" w14:textId="77777777" w:rsidR="00621D16" w:rsidRPr="00F13F91" w:rsidRDefault="00621D16" w:rsidP="000734B5">
      <w:pPr>
        <w:autoSpaceDE w:val="0"/>
        <w:autoSpaceDN w:val="0"/>
        <w:adjustRightInd w:val="0"/>
        <w:rPr>
          <w:rFonts w:asciiTheme="minorHAnsi" w:hAnsiTheme="minorHAnsi" w:cstheme="minorHAnsi"/>
          <w:b/>
          <w:bCs/>
        </w:rPr>
      </w:pPr>
    </w:p>
    <w:p w14:paraId="319082AC" w14:textId="77777777" w:rsidR="001A7D97" w:rsidRPr="00F13F91" w:rsidRDefault="001A7D97" w:rsidP="000734B5">
      <w:pPr>
        <w:autoSpaceDE w:val="0"/>
        <w:autoSpaceDN w:val="0"/>
        <w:adjustRightInd w:val="0"/>
        <w:rPr>
          <w:rFonts w:asciiTheme="minorHAnsi" w:hAnsiTheme="minorHAnsi" w:cstheme="minorHAnsi"/>
          <w:b/>
          <w:bCs/>
        </w:rPr>
      </w:pPr>
    </w:p>
    <w:p w14:paraId="73ED43B9" w14:textId="4F5655A3" w:rsidR="0073082D" w:rsidRPr="00F13F91" w:rsidRDefault="00AA45AA" w:rsidP="00357B23">
      <w:pPr>
        <w:pStyle w:val="Slogna"/>
        <w:rPr>
          <w:rFonts w:asciiTheme="minorHAnsi" w:hAnsiTheme="minorHAnsi" w:cstheme="minorHAnsi"/>
        </w:rPr>
      </w:pPr>
      <w:r w:rsidRPr="00F13F91">
        <w:rPr>
          <w:rFonts w:asciiTheme="minorHAnsi" w:hAnsiTheme="minorHAnsi" w:cstheme="minorHAnsi"/>
        </w:rPr>
        <w:t xml:space="preserve">Graf prikazuje frekvenčno porazdelitev </w:t>
      </w:r>
      <w:r w:rsidR="0073082D" w:rsidRPr="00F13F91">
        <w:rPr>
          <w:rFonts w:asciiTheme="minorHAnsi" w:hAnsiTheme="minorHAnsi" w:cstheme="minorHAnsi"/>
        </w:rPr>
        <w:t xml:space="preserve">(in povprečne ocene) </w:t>
      </w:r>
      <w:r w:rsidRPr="00F13F91">
        <w:rPr>
          <w:rFonts w:asciiTheme="minorHAnsi" w:hAnsiTheme="minorHAnsi" w:cstheme="minorHAnsi"/>
        </w:rPr>
        <w:t>sezna</w:t>
      </w:r>
      <w:r w:rsidR="0073082D" w:rsidRPr="00F13F91">
        <w:rPr>
          <w:rFonts w:asciiTheme="minorHAnsi" w:hAnsiTheme="minorHAnsi" w:cstheme="minorHAnsi"/>
        </w:rPr>
        <w:t>njenosti s področjem dela in pristojnostmi AVP primerjalno s pre</w:t>
      </w:r>
      <w:r w:rsidR="00766E19">
        <w:rPr>
          <w:rFonts w:asciiTheme="minorHAnsi" w:hAnsiTheme="minorHAnsi" w:cstheme="minorHAnsi"/>
        </w:rPr>
        <w:t>dhodnimi</w:t>
      </w:r>
      <w:r w:rsidR="0073082D" w:rsidRPr="00F13F91">
        <w:rPr>
          <w:rFonts w:asciiTheme="minorHAnsi" w:hAnsiTheme="minorHAnsi" w:cstheme="minorHAnsi"/>
        </w:rPr>
        <w:t xml:space="preserve"> raziskavam</w:t>
      </w:r>
      <w:r w:rsidR="00766E19">
        <w:rPr>
          <w:rFonts w:asciiTheme="minorHAnsi" w:hAnsiTheme="minorHAnsi" w:cstheme="minorHAnsi"/>
        </w:rPr>
        <w:t>i</w:t>
      </w:r>
      <w:r w:rsidR="0073082D" w:rsidRPr="00F13F91">
        <w:rPr>
          <w:rFonts w:asciiTheme="minorHAnsi" w:hAnsiTheme="minorHAnsi" w:cstheme="minorHAnsi"/>
        </w:rPr>
        <w:t xml:space="preserve">. </w:t>
      </w:r>
    </w:p>
    <w:p w14:paraId="704BFFB3" w14:textId="21E70DC8" w:rsidR="00357B23" w:rsidRPr="00F13F91" w:rsidRDefault="0073082D" w:rsidP="00357B23">
      <w:pPr>
        <w:pStyle w:val="Slogna"/>
        <w:rPr>
          <w:rFonts w:asciiTheme="minorHAnsi" w:hAnsiTheme="minorHAnsi" w:cstheme="minorHAnsi"/>
        </w:rPr>
      </w:pPr>
      <w:r w:rsidRPr="00F13F91">
        <w:rPr>
          <w:rFonts w:asciiTheme="minorHAnsi" w:hAnsiTheme="minorHAnsi" w:cstheme="minorHAnsi"/>
        </w:rPr>
        <w:t xml:space="preserve">V tokratni raziskavi </w:t>
      </w:r>
      <w:r w:rsidR="00766E19">
        <w:rPr>
          <w:rFonts w:asciiTheme="minorHAnsi" w:hAnsiTheme="minorHAnsi" w:cstheme="minorHAnsi"/>
        </w:rPr>
        <w:t>dobra</w:t>
      </w:r>
      <w:r w:rsidR="00357B23" w:rsidRPr="00F13F91">
        <w:rPr>
          <w:rFonts w:asciiTheme="minorHAnsi" w:hAnsiTheme="minorHAnsi" w:cstheme="minorHAnsi"/>
        </w:rPr>
        <w:t xml:space="preserve"> polovica (</w:t>
      </w:r>
      <w:r w:rsidR="00766E19">
        <w:rPr>
          <w:rFonts w:asciiTheme="minorHAnsi" w:hAnsiTheme="minorHAnsi" w:cstheme="minorHAnsi"/>
        </w:rPr>
        <w:t>54,6</w:t>
      </w:r>
      <w:r w:rsidR="00357B23" w:rsidRPr="00F13F91">
        <w:rPr>
          <w:rFonts w:asciiTheme="minorHAnsi" w:hAnsiTheme="minorHAnsi" w:cstheme="minorHAnsi"/>
        </w:rPr>
        <w:t xml:space="preserve"> %) anketiranih pravi, da področje dela in pristojnosti Javne agencije RS za varnost prometa (AVP) srednje dobro pozna. Dobro ali zelo dobro delo agencije pozna</w:t>
      </w:r>
      <w:r w:rsidR="00766E19">
        <w:rPr>
          <w:rFonts w:asciiTheme="minorHAnsi" w:hAnsiTheme="minorHAnsi" w:cstheme="minorHAnsi"/>
        </w:rPr>
        <w:t xml:space="preserve"> desetina (9,8 %)</w:t>
      </w:r>
      <w:r w:rsidR="00357B23" w:rsidRPr="00F13F91">
        <w:rPr>
          <w:rFonts w:asciiTheme="minorHAnsi" w:hAnsiTheme="minorHAnsi" w:cstheme="minorHAnsi"/>
        </w:rPr>
        <w:t xml:space="preserve"> anketiranih, sploh ne pozna ali ne pozna pa </w:t>
      </w:r>
      <w:r w:rsidR="00766E19">
        <w:rPr>
          <w:rFonts w:asciiTheme="minorHAnsi" w:hAnsiTheme="minorHAnsi" w:cstheme="minorHAnsi"/>
        </w:rPr>
        <w:t xml:space="preserve">29,8 </w:t>
      </w:r>
      <w:r w:rsidR="00357B23" w:rsidRPr="00F13F91">
        <w:rPr>
          <w:rFonts w:asciiTheme="minorHAnsi" w:hAnsiTheme="minorHAnsi" w:cstheme="minorHAnsi"/>
        </w:rPr>
        <w:t>%. Po</w:t>
      </w:r>
      <w:r w:rsidR="00E60CDF">
        <w:rPr>
          <w:rFonts w:asciiTheme="minorHAnsi" w:hAnsiTheme="minorHAnsi" w:cstheme="minorHAnsi"/>
        </w:rPr>
        <w:t>v</w:t>
      </w:r>
      <w:r w:rsidR="00357B23" w:rsidRPr="00F13F91">
        <w:rPr>
          <w:rFonts w:asciiTheme="minorHAnsi" w:hAnsiTheme="minorHAnsi" w:cstheme="minorHAnsi"/>
        </w:rPr>
        <w:t>prečna ocena poznavanja znaša 2,</w:t>
      </w:r>
      <w:r w:rsidR="00766E19">
        <w:rPr>
          <w:rFonts w:asciiTheme="minorHAnsi" w:hAnsiTheme="minorHAnsi" w:cstheme="minorHAnsi"/>
        </w:rPr>
        <w:t>7</w:t>
      </w:r>
      <w:r w:rsidRPr="00F13F91">
        <w:rPr>
          <w:rFonts w:asciiTheme="minorHAnsi" w:hAnsiTheme="minorHAnsi" w:cstheme="minorHAnsi"/>
        </w:rPr>
        <w:t>4</w:t>
      </w:r>
      <w:r w:rsidR="00357B23" w:rsidRPr="00F13F91">
        <w:rPr>
          <w:rFonts w:asciiTheme="minorHAnsi" w:hAnsiTheme="minorHAnsi" w:cstheme="minorHAnsi"/>
        </w:rPr>
        <w:t xml:space="preserve">. Delo agencije nadpovprečno poznajo </w:t>
      </w:r>
      <w:r w:rsidR="007A666F">
        <w:rPr>
          <w:rFonts w:asciiTheme="minorHAnsi" w:hAnsiTheme="minorHAnsi" w:cstheme="minorHAnsi"/>
        </w:rPr>
        <w:t>moški, visokošolsko izobraženi in upokojeni,  poznavanje</w:t>
      </w:r>
      <w:r w:rsidR="00641E0E">
        <w:rPr>
          <w:rFonts w:asciiTheme="minorHAnsi" w:hAnsiTheme="minorHAnsi" w:cstheme="minorHAnsi"/>
        </w:rPr>
        <w:t xml:space="preserve"> pa</w:t>
      </w:r>
      <w:r w:rsidR="007A666F">
        <w:rPr>
          <w:rFonts w:asciiTheme="minorHAnsi" w:hAnsiTheme="minorHAnsi" w:cstheme="minorHAnsi"/>
        </w:rPr>
        <w:t xml:space="preserve"> narašča s starostjo anketirancev.</w:t>
      </w:r>
    </w:p>
    <w:p w14:paraId="2E9D5AA8" w14:textId="77777777" w:rsidR="003E7680" w:rsidRPr="00F13F91" w:rsidRDefault="003E7680" w:rsidP="000734B5">
      <w:pPr>
        <w:autoSpaceDE w:val="0"/>
        <w:autoSpaceDN w:val="0"/>
        <w:adjustRightInd w:val="0"/>
        <w:rPr>
          <w:rFonts w:asciiTheme="minorHAnsi" w:hAnsiTheme="minorHAnsi" w:cstheme="minorHAnsi"/>
          <w:b/>
          <w:bCs/>
        </w:rPr>
      </w:pPr>
    </w:p>
    <w:p w14:paraId="2AD2C207" w14:textId="77777777" w:rsidR="008D5D97" w:rsidRPr="00F13F91" w:rsidRDefault="008D5D97" w:rsidP="000734B5">
      <w:pPr>
        <w:autoSpaceDE w:val="0"/>
        <w:autoSpaceDN w:val="0"/>
        <w:adjustRightInd w:val="0"/>
        <w:rPr>
          <w:rFonts w:asciiTheme="minorHAnsi" w:hAnsiTheme="minorHAnsi" w:cstheme="minorHAnsi"/>
          <w:b/>
          <w:bCs/>
        </w:rPr>
      </w:pPr>
    </w:p>
    <w:p w14:paraId="7D9A6135" w14:textId="4995905A" w:rsidR="00B5536F" w:rsidRPr="00B5536F" w:rsidRDefault="00126808" w:rsidP="00B5536F">
      <w:pPr>
        <w:spacing w:line="360" w:lineRule="auto"/>
        <w:jc w:val="both"/>
        <w:rPr>
          <w:rFonts w:cs="Calibri"/>
        </w:rPr>
      </w:pPr>
      <w:r>
        <w:rPr>
          <w:rFonts w:cs="Calibri"/>
          <w:b/>
          <w:noProof/>
        </w:rPr>
        <w:object w:dxaOrig="1440" w:dyaOrig="1440" w14:anchorId="4D07DEC5">
          <v:shape id="_x0000_s1666" type="#_x0000_t75" style="position:absolute;left:0;text-align:left;margin-left:-8.25pt;margin-top:22pt;width:491.5pt;height:318.15pt;z-index:251705344">
            <v:imagedata r:id="rId54" o:title=""/>
            <w10:wrap type="topAndBottom"/>
          </v:shape>
          <o:OLEObject Type="Embed" ProgID="MSGraph.Chart.8" ShapeID="_x0000_s1666" DrawAspect="Content" ObjectID="_1700026123" r:id="rId55">
            <o:FieldCodes>\s</o:FieldCodes>
          </o:OLEObject>
        </w:object>
      </w:r>
      <w:r w:rsidR="00B5536F" w:rsidRPr="00B5536F">
        <w:rPr>
          <w:rFonts w:cs="Calibri"/>
          <w:b/>
          <w:u w:val="single"/>
        </w:rPr>
        <w:t>Slika:</w:t>
      </w:r>
      <w:r w:rsidR="00B5536F" w:rsidRPr="00B5536F">
        <w:rPr>
          <w:rFonts w:cs="Calibri"/>
          <w:b/>
        </w:rPr>
        <w:t xml:space="preserve"> </w:t>
      </w:r>
      <w:r w:rsidR="00B5536F" w:rsidRPr="00B5536F">
        <w:rPr>
          <w:rFonts w:cs="Calibri"/>
        </w:rPr>
        <w:t xml:space="preserve">Primerjava povprečnih ocen </w:t>
      </w:r>
      <w:r w:rsidR="00CE3D96">
        <w:rPr>
          <w:rFonts w:cs="Calibri"/>
        </w:rPr>
        <w:t>poznavanja AVP</w:t>
      </w:r>
      <w:r w:rsidR="00B5536F" w:rsidRPr="00B5536F">
        <w:rPr>
          <w:rFonts w:cs="Calibri"/>
        </w:rPr>
        <w:t xml:space="preserve"> (primerjalno s predhodnimi raziskavami)</w:t>
      </w:r>
    </w:p>
    <w:p w14:paraId="75CFD38B" w14:textId="205A770A" w:rsidR="00B5536F" w:rsidRDefault="00B5536F" w:rsidP="00CE3D96">
      <w:pPr>
        <w:spacing w:line="360" w:lineRule="auto"/>
        <w:jc w:val="both"/>
        <w:rPr>
          <w:rFonts w:asciiTheme="minorHAnsi" w:hAnsiTheme="minorHAnsi" w:cstheme="minorHAnsi"/>
          <w:b/>
          <w:u w:val="single"/>
        </w:rPr>
      </w:pPr>
    </w:p>
    <w:p w14:paraId="726A4A47" w14:textId="37945C4F" w:rsidR="00152A45" w:rsidRPr="00F13F91" w:rsidRDefault="00152A45" w:rsidP="00152A45">
      <w:pPr>
        <w:spacing w:line="276" w:lineRule="auto"/>
        <w:jc w:val="both"/>
        <w:rPr>
          <w:rFonts w:asciiTheme="minorHAnsi" w:hAnsiTheme="minorHAnsi" w:cstheme="minorHAnsi"/>
        </w:rPr>
      </w:pPr>
      <w:r w:rsidRPr="00F13F91">
        <w:rPr>
          <w:rFonts w:asciiTheme="minorHAnsi" w:hAnsiTheme="minorHAnsi" w:cstheme="minorHAnsi"/>
          <w:b/>
          <w:u w:val="single"/>
        </w:rPr>
        <w:t>Tabela:</w:t>
      </w:r>
      <w:r w:rsidRPr="00F13F91">
        <w:rPr>
          <w:rFonts w:asciiTheme="minorHAnsi" w:hAnsiTheme="minorHAnsi" w:cstheme="minorHAnsi"/>
        </w:rPr>
        <w:t xml:space="preserve"> Primerjava povprečnih ocen</w:t>
      </w:r>
      <w:r w:rsidR="00146362">
        <w:rPr>
          <w:rFonts w:asciiTheme="minorHAnsi" w:hAnsiTheme="minorHAnsi" w:cstheme="minorHAnsi"/>
        </w:rPr>
        <w:t xml:space="preserve"> poznavanja AVP</w:t>
      </w:r>
      <w:r w:rsidRPr="00F13F91">
        <w:rPr>
          <w:rFonts w:asciiTheme="minorHAnsi" w:hAnsiTheme="minorHAnsi" w:cstheme="minorHAnsi"/>
        </w:rPr>
        <w:t>, glede na vrsto udeleženca v prometu</w:t>
      </w:r>
    </w:p>
    <w:p w14:paraId="3890123D" w14:textId="77777777" w:rsidR="00CE3D96" w:rsidRDefault="00126808" w:rsidP="00CE3D96">
      <w:pPr>
        <w:autoSpaceDE w:val="0"/>
        <w:autoSpaceDN w:val="0"/>
        <w:adjustRightInd w:val="0"/>
        <w:rPr>
          <w:rFonts w:ascii="System" w:hAnsi="System" w:cs="System"/>
          <w:b/>
          <w:bCs/>
          <w:sz w:val="20"/>
          <w:szCs w:val="20"/>
        </w:rPr>
      </w:pPr>
      <w:r>
        <w:rPr>
          <w:rFonts w:ascii="System" w:hAnsi="System" w:cs="System"/>
          <w:b/>
          <w:bCs/>
          <w:sz w:val="20"/>
          <w:szCs w:val="20"/>
        </w:rPr>
        <w:pict w14:anchorId="491B54C6">
          <v:shape id="_x0000_i1058" type="#_x0000_t75" style="width:171pt;height:163.4pt">
            <v:imagedata r:id="rId56" o:title=""/>
          </v:shape>
        </w:pict>
      </w:r>
    </w:p>
    <w:p w14:paraId="0A186DA1" w14:textId="77777777" w:rsidR="00CE3D96" w:rsidRDefault="00CE3D96" w:rsidP="00CE3D96">
      <w:pPr>
        <w:autoSpaceDE w:val="0"/>
        <w:autoSpaceDN w:val="0"/>
        <w:adjustRightInd w:val="0"/>
        <w:rPr>
          <w:rFonts w:ascii="System" w:hAnsi="System" w:cs="Times New Roman"/>
          <w:sz w:val="24"/>
          <w:szCs w:val="24"/>
        </w:rPr>
      </w:pPr>
    </w:p>
    <w:p w14:paraId="72B0676C" w14:textId="77777777" w:rsidR="008D5D97" w:rsidRPr="00F13F91" w:rsidRDefault="008D5D97" w:rsidP="000734B5">
      <w:pPr>
        <w:autoSpaceDE w:val="0"/>
        <w:autoSpaceDN w:val="0"/>
        <w:adjustRightInd w:val="0"/>
        <w:rPr>
          <w:rFonts w:asciiTheme="minorHAnsi" w:hAnsiTheme="minorHAnsi" w:cstheme="minorHAnsi"/>
          <w:b/>
          <w:bCs/>
        </w:rPr>
      </w:pPr>
    </w:p>
    <w:p w14:paraId="32B443BC" w14:textId="1FEB34D0" w:rsidR="0001349B" w:rsidRPr="00F13F91" w:rsidRDefault="001257F6" w:rsidP="001257F6">
      <w:pPr>
        <w:pStyle w:val="Naslovna"/>
        <w:numPr>
          <w:ilvl w:val="0"/>
          <w:numId w:val="0"/>
        </w:numPr>
        <w:ind w:left="720"/>
        <w:rPr>
          <w:rFonts w:asciiTheme="minorHAnsi" w:hAnsiTheme="minorHAnsi" w:cstheme="minorHAnsi"/>
          <w:b w:val="0"/>
        </w:rPr>
      </w:pPr>
      <w:bookmarkStart w:id="23" w:name="_Toc86056093"/>
      <w:r w:rsidRPr="001257F6">
        <w:rPr>
          <w:rFonts w:cs="Calibri"/>
        </w:rPr>
        <w:t>3.</w:t>
      </w:r>
      <w:r>
        <w:rPr>
          <w:rFonts w:cs="Calibri"/>
        </w:rPr>
        <w:t>5</w:t>
      </w:r>
      <w:r w:rsidRPr="001257F6">
        <w:rPr>
          <w:rFonts w:cs="Calibri"/>
        </w:rPr>
        <w:t>.</w:t>
      </w:r>
      <w:r>
        <w:rPr>
          <w:rFonts w:cs="Calibri"/>
          <w:sz w:val="22"/>
        </w:rPr>
        <w:t xml:space="preserve"> </w:t>
      </w:r>
      <w:r w:rsidR="0001349B" w:rsidRPr="00F13F91">
        <w:rPr>
          <w:rFonts w:asciiTheme="minorHAnsi" w:hAnsiTheme="minorHAnsi" w:cstheme="minorHAnsi"/>
        </w:rPr>
        <w:t>UČINKOVITOST PREVENTIVNIH AKCIJ AVP</w:t>
      </w:r>
      <w:bookmarkEnd w:id="23"/>
    </w:p>
    <w:p w14:paraId="4897416A" w14:textId="77777777" w:rsidR="00D46C35" w:rsidRPr="00F13F91" w:rsidRDefault="00D46C35" w:rsidP="00D46C35">
      <w:pPr>
        <w:autoSpaceDE w:val="0"/>
        <w:autoSpaceDN w:val="0"/>
        <w:adjustRightInd w:val="0"/>
        <w:rPr>
          <w:rFonts w:asciiTheme="minorHAnsi" w:hAnsiTheme="minorHAnsi" w:cstheme="minorHAnsi"/>
          <w:b/>
        </w:rPr>
      </w:pPr>
    </w:p>
    <w:p w14:paraId="6DB5493C" w14:textId="2C516FD2" w:rsidR="00D46C35" w:rsidRPr="00F13F91" w:rsidRDefault="00D46C35" w:rsidP="00D46C35">
      <w:pPr>
        <w:spacing w:line="360" w:lineRule="auto"/>
        <w:jc w:val="both"/>
        <w:rPr>
          <w:rFonts w:asciiTheme="minorHAnsi" w:hAnsiTheme="minorHAnsi" w:cstheme="minorHAnsi"/>
          <w:b/>
          <w:color w:val="0000FF"/>
        </w:rPr>
      </w:pPr>
      <w:r w:rsidRPr="00F13F91">
        <w:rPr>
          <w:rFonts w:asciiTheme="minorHAnsi" w:hAnsiTheme="minorHAnsi" w:cstheme="minorHAnsi"/>
          <w:b/>
          <w:color w:val="0000FF"/>
        </w:rPr>
        <w:t>Odgovarjajo vsi udeleženci v prometu (vsi, ki so se pri prvem vprašanju opredelili za kakršnokoli obliko udeleženca</w:t>
      </w:r>
      <w:r w:rsidR="005D427B">
        <w:rPr>
          <w:rFonts w:asciiTheme="minorHAnsi" w:hAnsiTheme="minorHAnsi" w:cstheme="minorHAnsi"/>
          <w:b/>
          <w:color w:val="0000FF"/>
        </w:rPr>
        <w:t>).</w:t>
      </w:r>
    </w:p>
    <w:p w14:paraId="5EC778CF" w14:textId="77777777" w:rsidR="0001349B" w:rsidRPr="00F13F91" w:rsidRDefault="0001349B" w:rsidP="0001349B">
      <w:pPr>
        <w:jc w:val="both"/>
        <w:rPr>
          <w:rFonts w:asciiTheme="minorHAnsi" w:hAnsiTheme="minorHAnsi" w:cstheme="minorHAnsi"/>
          <w:b/>
        </w:rPr>
      </w:pPr>
    </w:p>
    <w:p w14:paraId="25727A56" w14:textId="73343B58" w:rsidR="0001349B" w:rsidRPr="00F13F91" w:rsidRDefault="00D46C35" w:rsidP="0001349B">
      <w:pPr>
        <w:spacing w:line="360" w:lineRule="auto"/>
        <w:jc w:val="both"/>
        <w:rPr>
          <w:rFonts w:asciiTheme="minorHAnsi" w:hAnsiTheme="minorHAnsi" w:cstheme="minorHAnsi"/>
          <w:b/>
        </w:rPr>
      </w:pPr>
      <w:r w:rsidRPr="00F13F91">
        <w:rPr>
          <w:rFonts w:asciiTheme="minorHAnsi" w:hAnsiTheme="minorHAnsi" w:cstheme="minorHAnsi"/>
          <w:b/>
          <w:bCs/>
        </w:rPr>
        <w:t>Javna agencija RS</w:t>
      </w:r>
      <w:r w:rsidR="0001349B" w:rsidRPr="00F13F91">
        <w:rPr>
          <w:rFonts w:asciiTheme="minorHAnsi" w:hAnsiTheme="minorHAnsi" w:cstheme="minorHAnsi"/>
          <w:b/>
          <w:bCs/>
        </w:rPr>
        <w:t xml:space="preserve"> za varnost prometa (AVP) redno izvaja akcije preventive in vzgoje v cestnem prometu. </w:t>
      </w:r>
      <w:r w:rsidR="0001349B" w:rsidRPr="00F13F91">
        <w:rPr>
          <w:rFonts w:asciiTheme="minorHAnsi" w:hAnsiTheme="minorHAnsi" w:cstheme="minorHAnsi"/>
          <w:b/>
        </w:rPr>
        <w:t>V kolikšni meri so po vašem mnenju tovrstne preventivne akcije učinkovite glede osveščanja udeležencev v cestnem prometu?</w:t>
      </w:r>
      <w:r w:rsidR="00A81B88">
        <w:rPr>
          <w:rFonts w:asciiTheme="minorHAnsi" w:hAnsiTheme="minorHAnsi" w:cstheme="minorHAnsi"/>
          <w:b/>
        </w:rPr>
        <w:t xml:space="preserve"> </w:t>
      </w:r>
      <w:r w:rsidR="00A81B88">
        <w:rPr>
          <w:b/>
        </w:rPr>
        <w:t>(n=1514)</w:t>
      </w:r>
    </w:p>
    <w:p w14:paraId="33CC069E" w14:textId="35D58F96" w:rsidR="0001349B" w:rsidRDefault="0001349B" w:rsidP="0001349B">
      <w:pPr>
        <w:rPr>
          <w:rFonts w:asciiTheme="minorHAnsi" w:hAnsiTheme="minorHAnsi" w:cstheme="minorHAnsi"/>
          <w:color w:val="0000FF"/>
        </w:rPr>
      </w:pPr>
    </w:p>
    <w:p w14:paraId="5CF247A1" w14:textId="77777777" w:rsidR="00606124" w:rsidRPr="00F13F91" w:rsidRDefault="00606124" w:rsidP="0001349B">
      <w:pPr>
        <w:rPr>
          <w:rFonts w:asciiTheme="minorHAnsi" w:hAnsiTheme="minorHAnsi" w:cstheme="minorHAnsi"/>
          <w:color w:val="0000FF"/>
        </w:rPr>
      </w:pPr>
    </w:p>
    <w:p w14:paraId="352698EA" w14:textId="3C548F19" w:rsidR="0001349B" w:rsidRPr="00F13F91" w:rsidRDefault="0001349B" w:rsidP="0001349B">
      <w:pPr>
        <w:jc w:val="both"/>
        <w:rPr>
          <w:rFonts w:asciiTheme="minorHAnsi" w:hAnsiTheme="minorHAnsi" w:cstheme="minorHAnsi"/>
          <w:b/>
        </w:rPr>
      </w:pPr>
      <w:r w:rsidRPr="00F13F91">
        <w:rPr>
          <w:rFonts w:asciiTheme="minorHAnsi" w:hAnsiTheme="minorHAnsi" w:cstheme="minorHAnsi"/>
          <w:b/>
          <w:u w:val="single"/>
        </w:rPr>
        <w:t>Slika:</w:t>
      </w:r>
      <w:r w:rsidRPr="00F13F91">
        <w:rPr>
          <w:rFonts w:asciiTheme="minorHAnsi" w:hAnsiTheme="minorHAnsi" w:cstheme="minorHAnsi"/>
          <w:b/>
        </w:rPr>
        <w:t xml:space="preserve"> </w:t>
      </w:r>
      <w:r w:rsidRPr="00F13F91">
        <w:rPr>
          <w:rFonts w:asciiTheme="minorHAnsi" w:hAnsiTheme="minorHAnsi" w:cstheme="minorHAnsi"/>
        </w:rPr>
        <w:t xml:space="preserve">Frekvenčna porazdelitev odgovorov </w:t>
      </w:r>
      <w:r w:rsidR="00A81B88" w:rsidRPr="00A81B88">
        <w:rPr>
          <w:rFonts w:cs="Calibri"/>
        </w:rPr>
        <w:t>(primerjalno s predhodnimi raziskavami)</w:t>
      </w:r>
    </w:p>
    <w:p w14:paraId="24C527B8" w14:textId="77777777" w:rsidR="0001349B" w:rsidRPr="00F13F91" w:rsidRDefault="0001349B" w:rsidP="0001349B">
      <w:pPr>
        <w:jc w:val="both"/>
        <w:rPr>
          <w:rFonts w:asciiTheme="minorHAnsi" w:hAnsiTheme="minorHAnsi" w:cstheme="minorHAnsi"/>
          <w:b/>
        </w:rPr>
      </w:pPr>
    </w:p>
    <w:p w14:paraId="3A918819" w14:textId="77777777" w:rsidR="0001349B" w:rsidRPr="00F13F91" w:rsidRDefault="00126808" w:rsidP="0001349B">
      <w:pPr>
        <w:jc w:val="both"/>
        <w:rPr>
          <w:rFonts w:asciiTheme="minorHAnsi" w:hAnsiTheme="minorHAnsi" w:cstheme="minorHAnsi"/>
          <w:b/>
        </w:rPr>
      </w:pPr>
      <w:r>
        <w:rPr>
          <w:rFonts w:asciiTheme="minorHAnsi" w:hAnsiTheme="minorHAnsi" w:cstheme="minorHAnsi"/>
          <w:noProof/>
        </w:rPr>
        <w:object w:dxaOrig="1440" w:dyaOrig="1440" w14:anchorId="6FA2997E">
          <v:shape id="_x0000_s1264" type="#_x0000_t75" style="position:absolute;left:0;text-align:left;margin-left:-16.05pt;margin-top:6.8pt;width:484.2pt;height:377.9pt;z-index:251642880">
            <v:imagedata r:id="rId57" o:title=""/>
            <w10:wrap type="topAndBottom"/>
          </v:shape>
          <o:OLEObject Type="Embed" ProgID="MSGraph.Chart.8" ShapeID="_x0000_s1264" DrawAspect="Content" ObjectID="_1700026124" r:id="rId58">
            <o:FieldCodes>\s</o:FieldCodes>
          </o:OLEObject>
        </w:object>
      </w:r>
    </w:p>
    <w:p w14:paraId="7C1F0124" w14:textId="581B0832" w:rsidR="0001349B" w:rsidRPr="00F13F91" w:rsidRDefault="008047DC" w:rsidP="0001349B">
      <w:pPr>
        <w:pStyle w:val="Slogna"/>
        <w:rPr>
          <w:rFonts w:asciiTheme="minorHAnsi" w:hAnsiTheme="minorHAnsi" w:cstheme="minorHAnsi"/>
        </w:rPr>
      </w:pPr>
      <w:r w:rsidRPr="00F13F91">
        <w:rPr>
          <w:rFonts w:asciiTheme="minorHAnsi" w:hAnsiTheme="minorHAnsi" w:cstheme="minorHAnsi"/>
        </w:rPr>
        <w:br w:type="page"/>
      </w:r>
      <w:bookmarkStart w:id="24" w:name="_Hlk531266279"/>
      <w:r w:rsidR="0001349B" w:rsidRPr="00F13F91">
        <w:rPr>
          <w:rFonts w:asciiTheme="minorHAnsi" w:hAnsiTheme="minorHAnsi" w:cstheme="minorHAnsi"/>
        </w:rPr>
        <w:t xml:space="preserve">Učinkovitost </w:t>
      </w:r>
      <w:r w:rsidR="00FD4244">
        <w:rPr>
          <w:rFonts w:asciiTheme="minorHAnsi" w:hAnsiTheme="minorHAnsi" w:cstheme="minorHAnsi"/>
        </w:rPr>
        <w:t>akcij preventive in vzgoje v cestnem prometu</w:t>
      </w:r>
      <w:r w:rsidR="0001349B" w:rsidRPr="00F13F91">
        <w:rPr>
          <w:rFonts w:asciiTheme="minorHAnsi" w:hAnsiTheme="minorHAnsi" w:cstheme="minorHAnsi"/>
        </w:rPr>
        <w:t xml:space="preserve">, ki jih izvaja AVP, anketiranci ocenjujejo boljše (povprečna ocena je </w:t>
      </w:r>
      <w:r w:rsidR="000C323C" w:rsidRPr="00F13F91">
        <w:rPr>
          <w:rFonts w:asciiTheme="minorHAnsi" w:hAnsiTheme="minorHAnsi" w:cstheme="minorHAnsi"/>
        </w:rPr>
        <w:t>3,</w:t>
      </w:r>
      <w:r w:rsidR="00577111">
        <w:rPr>
          <w:rFonts w:asciiTheme="minorHAnsi" w:hAnsiTheme="minorHAnsi" w:cstheme="minorHAnsi"/>
        </w:rPr>
        <w:t>08</w:t>
      </w:r>
      <w:r w:rsidR="0001349B" w:rsidRPr="00F13F91">
        <w:rPr>
          <w:rFonts w:asciiTheme="minorHAnsi" w:hAnsiTheme="minorHAnsi" w:cstheme="minorHAnsi"/>
        </w:rPr>
        <w:t>) kot poznavanje AVP (povprečna ocena je 2,</w:t>
      </w:r>
      <w:r w:rsidR="00577111">
        <w:rPr>
          <w:rFonts w:asciiTheme="minorHAnsi" w:hAnsiTheme="minorHAnsi" w:cstheme="minorHAnsi"/>
        </w:rPr>
        <w:t>7</w:t>
      </w:r>
      <w:r w:rsidR="000C323C" w:rsidRPr="00F13F91">
        <w:rPr>
          <w:rFonts w:asciiTheme="minorHAnsi" w:hAnsiTheme="minorHAnsi" w:cstheme="minorHAnsi"/>
        </w:rPr>
        <w:t>4</w:t>
      </w:r>
      <w:r w:rsidR="0001349B" w:rsidRPr="00F13F91">
        <w:rPr>
          <w:rFonts w:asciiTheme="minorHAnsi" w:hAnsiTheme="minorHAnsi" w:cstheme="minorHAnsi"/>
        </w:rPr>
        <w:t xml:space="preserve">). </w:t>
      </w:r>
      <w:r w:rsidR="000C323C" w:rsidRPr="00F13F91">
        <w:rPr>
          <w:rFonts w:asciiTheme="minorHAnsi" w:hAnsiTheme="minorHAnsi" w:cstheme="minorHAnsi"/>
        </w:rPr>
        <w:t>Enako smo zaznal</w:t>
      </w:r>
      <w:r w:rsidR="00050B3E" w:rsidRPr="00F13F91">
        <w:rPr>
          <w:rFonts w:asciiTheme="minorHAnsi" w:hAnsiTheme="minorHAnsi" w:cstheme="minorHAnsi"/>
        </w:rPr>
        <w:t>i</w:t>
      </w:r>
      <w:r w:rsidR="000C323C" w:rsidRPr="00F13F91">
        <w:rPr>
          <w:rFonts w:asciiTheme="minorHAnsi" w:hAnsiTheme="minorHAnsi" w:cstheme="minorHAnsi"/>
        </w:rPr>
        <w:t xml:space="preserve"> tudi pri prejšnjih raziskavah. </w:t>
      </w:r>
      <w:bookmarkStart w:id="25" w:name="_Hlk531266307"/>
      <w:bookmarkEnd w:id="24"/>
      <w:r w:rsidR="000C323C" w:rsidRPr="00F13F91">
        <w:rPr>
          <w:rFonts w:asciiTheme="minorHAnsi" w:hAnsiTheme="minorHAnsi" w:cstheme="minorHAnsi"/>
        </w:rPr>
        <w:t>N</w:t>
      </w:r>
      <w:r w:rsidR="0001349B" w:rsidRPr="00F13F91">
        <w:rPr>
          <w:rFonts w:asciiTheme="minorHAnsi" w:hAnsiTheme="minorHAnsi" w:cstheme="minorHAnsi"/>
        </w:rPr>
        <w:t xml:space="preserve">ajvišji delež anketiranih </w:t>
      </w:r>
      <w:r w:rsidR="000C323C" w:rsidRPr="00F13F91">
        <w:rPr>
          <w:rFonts w:asciiTheme="minorHAnsi" w:hAnsiTheme="minorHAnsi" w:cstheme="minorHAnsi"/>
        </w:rPr>
        <w:t xml:space="preserve">je </w:t>
      </w:r>
      <w:r w:rsidR="0001349B" w:rsidRPr="00F13F91">
        <w:rPr>
          <w:rFonts w:asciiTheme="minorHAnsi" w:hAnsiTheme="minorHAnsi" w:cstheme="minorHAnsi"/>
        </w:rPr>
        <w:t>ocenil, da so oglaševalske akcije, ki jih izvaja agencija srednje učinkovite (</w:t>
      </w:r>
      <w:r w:rsidR="00577111">
        <w:rPr>
          <w:rFonts w:asciiTheme="minorHAnsi" w:hAnsiTheme="minorHAnsi" w:cstheme="minorHAnsi"/>
        </w:rPr>
        <w:t>43,7</w:t>
      </w:r>
      <w:r w:rsidR="0001349B" w:rsidRPr="00F13F91">
        <w:rPr>
          <w:rFonts w:asciiTheme="minorHAnsi" w:hAnsiTheme="minorHAnsi" w:cstheme="minorHAnsi"/>
        </w:rPr>
        <w:t xml:space="preserve"> %). </w:t>
      </w:r>
      <w:bookmarkEnd w:id="25"/>
      <w:r w:rsidR="0001349B" w:rsidRPr="00F13F91">
        <w:rPr>
          <w:rFonts w:asciiTheme="minorHAnsi" w:hAnsiTheme="minorHAnsi" w:cstheme="minorHAnsi"/>
        </w:rPr>
        <w:t>Da oglaševalske akcije sploh ni</w:t>
      </w:r>
      <w:r w:rsidR="00E72793" w:rsidRPr="00F13F91">
        <w:rPr>
          <w:rFonts w:asciiTheme="minorHAnsi" w:hAnsiTheme="minorHAnsi" w:cstheme="minorHAnsi"/>
        </w:rPr>
        <w:t xml:space="preserve">so ali da niso učinkovite, meni </w:t>
      </w:r>
      <w:r w:rsidR="00932893">
        <w:rPr>
          <w:rFonts w:asciiTheme="minorHAnsi" w:hAnsiTheme="minorHAnsi" w:cstheme="minorHAnsi"/>
        </w:rPr>
        <w:t>19,0</w:t>
      </w:r>
      <w:r w:rsidR="0001349B" w:rsidRPr="00F13F91">
        <w:rPr>
          <w:rFonts w:asciiTheme="minorHAnsi" w:hAnsiTheme="minorHAnsi" w:cstheme="minorHAnsi"/>
        </w:rPr>
        <w:t xml:space="preserve"> %, da so učinkovite ali zelo učinkovite, pa meni</w:t>
      </w:r>
      <w:r w:rsidR="00932893">
        <w:rPr>
          <w:rFonts w:asciiTheme="minorHAnsi" w:hAnsiTheme="minorHAnsi" w:cstheme="minorHAnsi"/>
        </w:rPr>
        <w:t xml:space="preserve"> dobra četrtina (26,6</w:t>
      </w:r>
      <w:r w:rsidR="0001349B" w:rsidRPr="00F13F91">
        <w:rPr>
          <w:rFonts w:asciiTheme="minorHAnsi" w:hAnsiTheme="minorHAnsi" w:cstheme="minorHAnsi"/>
        </w:rPr>
        <w:t xml:space="preserve"> </w:t>
      </w:r>
      <w:r w:rsidR="00E72793" w:rsidRPr="00F13F91">
        <w:rPr>
          <w:rFonts w:asciiTheme="minorHAnsi" w:hAnsiTheme="minorHAnsi" w:cstheme="minorHAnsi"/>
        </w:rPr>
        <w:t>%</w:t>
      </w:r>
      <w:r w:rsidR="00932893">
        <w:rPr>
          <w:rFonts w:asciiTheme="minorHAnsi" w:hAnsiTheme="minorHAnsi" w:cstheme="minorHAnsi"/>
        </w:rPr>
        <w:t>)</w:t>
      </w:r>
      <w:r w:rsidR="00E72793" w:rsidRPr="00F13F91">
        <w:rPr>
          <w:rFonts w:asciiTheme="minorHAnsi" w:hAnsiTheme="minorHAnsi" w:cstheme="minorHAnsi"/>
        </w:rPr>
        <w:t xml:space="preserve"> </w:t>
      </w:r>
      <w:r w:rsidR="0001349B" w:rsidRPr="00F13F91">
        <w:rPr>
          <w:rFonts w:asciiTheme="minorHAnsi" w:hAnsiTheme="minorHAnsi" w:cstheme="minorHAnsi"/>
        </w:rPr>
        <w:t xml:space="preserve">anketiranih. Učinkovitost oglaševalskih akcij </w:t>
      </w:r>
      <w:r w:rsidR="00D65E9D" w:rsidRPr="00F13F91">
        <w:rPr>
          <w:rFonts w:asciiTheme="minorHAnsi" w:hAnsiTheme="minorHAnsi" w:cstheme="minorHAnsi"/>
        </w:rPr>
        <w:t>v povprečju</w:t>
      </w:r>
      <w:r w:rsidR="0001349B" w:rsidRPr="00F13F91">
        <w:rPr>
          <w:rFonts w:asciiTheme="minorHAnsi" w:hAnsiTheme="minorHAnsi" w:cstheme="minorHAnsi"/>
        </w:rPr>
        <w:t xml:space="preserve"> boljše ocenjujejo </w:t>
      </w:r>
      <w:r w:rsidR="00F15CE8">
        <w:rPr>
          <w:rFonts w:asciiTheme="minorHAnsi" w:hAnsiTheme="minorHAnsi" w:cstheme="minorHAnsi"/>
        </w:rPr>
        <w:t xml:space="preserve">ženske, </w:t>
      </w:r>
      <w:r w:rsidR="0001349B" w:rsidRPr="00F13F91">
        <w:rPr>
          <w:rFonts w:asciiTheme="minorHAnsi" w:hAnsiTheme="minorHAnsi" w:cstheme="minorHAnsi"/>
        </w:rPr>
        <w:t>anketiranci</w:t>
      </w:r>
      <w:r w:rsidR="000C323C" w:rsidRPr="00F13F91">
        <w:rPr>
          <w:rFonts w:asciiTheme="minorHAnsi" w:hAnsiTheme="minorHAnsi" w:cstheme="minorHAnsi"/>
        </w:rPr>
        <w:t xml:space="preserve"> v starostni skupini </w:t>
      </w:r>
      <w:r w:rsidR="00F15CE8">
        <w:rPr>
          <w:rFonts w:asciiTheme="minorHAnsi" w:hAnsiTheme="minorHAnsi" w:cstheme="minorHAnsi"/>
        </w:rPr>
        <w:t>nad</w:t>
      </w:r>
      <w:r w:rsidR="000C323C" w:rsidRPr="00F13F91">
        <w:rPr>
          <w:rFonts w:asciiTheme="minorHAnsi" w:hAnsiTheme="minorHAnsi" w:cstheme="minorHAnsi"/>
        </w:rPr>
        <w:t xml:space="preserve"> </w:t>
      </w:r>
      <w:r w:rsidRPr="00F13F91">
        <w:rPr>
          <w:rFonts w:asciiTheme="minorHAnsi" w:hAnsiTheme="minorHAnsi" w:cstheme="minorHAnsi"/>
        </w:rPr>
        <w:t xml:space="preserve">60 let, </w:t>
      </w:r>
      <w:r w:rsidR="00F15CE8">
        <w:rPr>
          <w:rFonts w:asciiTheme="minorHAnsi" w:hAnsiTheme="minorHAnsi" w:cstheme="minorHAnsi"/>
        </w:rPr>
        <w:t xml:space="preserve">visokošolsko izobraženi, upokojeni, </w:t>
      </w:r>
      <w:r w:rsidRPr="00F13F91">
        <w:rPr>
          <w:rFonts w:asciiTheme="minorHAnsi" w:hAnsiTheme="minorHAnsi" w:cstheme="minorHAnsi"/>
        </w:rPr>
        <w:t xml:space="preserve">prebivalci </w:t>
      </w:r>
      <w:r w:rsidR="00F15CE8">
        <w:rPr>
          <w:rFonts w:asciiTheme="minorHAnsi" w:hAnsiTheme="minorHAnsi" w:cstheme="minorHAnsi"/>
        </w:rPr>
        <w:t>Obalno-kraške</w:t>
      </w:r>
      <w:r w:rsidRPr="00F13F91">
        <w:rPr>
          <w:rFonts w:asciiTheme="minorHAnsi" w:hAnsiTheme="minorHAnsi" w:cstheme="minorHAnsi"/>
        </w:rPr>
        <w:t xml:space="preserve"> regije in </w:t>
      </w:r>
      <w:r w:rsidR="007715FC">
        <w:rPr>
          <w:rFonts w:asciiTheme="minorHAnsi" w:hAnsiTheme="minorHAnsi" w:cstheme="minorHAnsi"/>
        </w:rPr>
        <w:t>pešci</w:t>
      </w:r>
      <w:r w:rsidRPr="00F13F91">
        <w:rPr>
          <w:rFonts w:asciiTheme="minorHAnsi" w:hAnsiTheme="minorHAnsi" w:cstheme="minorHAnsi"/>
        </w:rPr>
        <w:t xml:space="preserve">. </w:t>
      </w:r>
      <w:r w:rsidR="0001349B" w:rsidRPr="00F13F91">
        <w:rPr>
          <w:rFonts w:asciiTheme="minorHAnsi" w:hAnsiTheme="minorHAnsi" w:cstheme="minorHAnsi"/>
        </w:rPr>
        <w:t xml:space="preserve"> </w:t>
      </w:r>
    </w:p>
    <w:p w14:paraId="4C7BCF05" w14:textId="3EF0818D" w:rsidR="00B34180" w:rsidRDefault="00B34180" w:rsidP="0001349B">
      <w:pPr>
        <w:pStyle w:val="Slogna"/>
        <w:rPr>
          <w:rFonts w:asciiTheme="minorHAnsi" w:hAnsiTheme="minorHAnsi" w:cstheme="minorHAnsi"/>
          <w:b/>
          <w:u w:val="single"/>
        </w:rPr>
      </w:pPr>
    </w:p>
    <w:p w14:paraId="2BA6D896" w14:textId="77777777" w:rsidR="000F383B" w:rsidRPr="00F13F91" w:rsidRDefault="000F383B" w:rsidP="0001349B">
      <w:pPr>
        <w:pStyle w:val="Slogna"/>
        <w:rPr>
          <w:rFonts w:asciiTheme="minorHAnsi" w:hAnsiTheme="minorHAnsi" w:cstheme="minorHAnsi"/>
          <w:b/>
          <w:u w:val="single"/>
        </w:rPr>
      </w:pPr>
    </w:p>
    <w:p w14:paraId="735C7832" w14:textId="06FEE672" w:rsidR="00222D4C" w:rsidRPr="00B5536F" w:rsidRDefault="00126808" w:rsidP="00222D4C">
      <w:pPr>
        <w:spacing w:line="360" w:lineRule="auto"/>
        <w:jc w:val="both"/>
        <w:rPr>
          <w:rFonts w:cs="Calibri"/>
        </w:rPr>
      </w:pPr>
      <w:r>
        <w:rPr>
          <w:rFonts w:cs="Calibri"/>
          <w:b/>
          <w:noProof/>
        </w:rPr>
        <w:object w:dxaOrig="1440" w:dyaOrig="1440" w14:anchorId="442F6ADD">
          <v:shape id="_x0000_s1667" type="#_x0000_t75" style="position:absolute;left:0;text-align:left;margin-left:-3.65pt;margin-top:51.85pt;width:491.5pt;height:318.15pt;z-index:251707392">
            <v:imagedata r:id="rId59" o:title=""/>
            <w10:wrap type="topAndBottom"/>
          </v:shape>
          <o:OLEObject Type="Embed" ProgID="MSGraph.Chart.8" ShapeID="_x0000_s1667" DrawAspect="Content" ObjectID="_1700026125" r:id="rId60">
            <o:FieldCodes>\s</o:FieldCodes>
          </o:OLEObject>
        </w:object>
      </w:r>
      <w:r w:rsidR="00222D4C" w:rsidRPr="00B5536F">
        <w:rPr>
          <w:rFonts w:cs="Calibri"/>
          <w:b/>
          <w:u w:val="single"/>
        </w:rPr>
        <w:t>Slika:</w:t>
      </w:r>
      <w:r w:rsidR="00222D4C" w:rsidRPr="00B5536F">
        <w:rPr>
          <w:rFonts w:cs="Calibri"/>
          <w:b/>
        </w:rPr>
        <w:t xml:space="preserve"> </w:t>
      </w:r>
      <w:r w:rsidR="00222D4C" w:rsidRPr="00B5536F">
        <w:rPr>
          <w:rFonts w:cs="Calibri"/>
        </w:rPr>
        <w:t xml:space="preserve">Primerjava povprečnih ocen </w:t>
      </w:r>
      <w:r w:rsidR="00222D4C">
        <w:rPr>
          <w:rFonts w:cs="Calibri"/>
        </w:rPr>
        <w:t>učinkovitosti</w:t>
      </w:r>
      <w:r w:rsidR="00F40B25">
        <w:rPr>
          <w:rFonts w:cs="Calibri"/>
        </w:rPr>
        <w:t xml:space="preserve"> preventivnih akcij</w:t>
      </w:r>
      <w:r w:rsidR="00222D4C" w:rsidRPr="00B5536F">
        <w:rPr>
          <w:rFonts w:cs="Calibri"/>
        </w:rPr>
        <w:t xml:space="preserve"> (primerjalno s predhodnimi raziskavami)</w:t>
      </w:r>
    </w:p>
    <w:p w14:paraId="05525FBC" w14:textId="77777777" w:rsidR="00222D4C" w:rsidRDefault="00222D4C" w:rsidP="00B34180">
      <w:pPr>
        <w:jc w:val="both"/>
        <w:rPr>
          <w:rFonts w:asciiTheme="minorHAnsi" w:hAnsiTheme="minorHAnsi" w:cstheme="minorHAnsi"/>
          <w:b/>
          <w:u w:val="single"/>
        </w:rPr>
      </w:pPr>
    </w:p>
    <w:p w14:paraId="44C1BFEB" w14:textId="11B21459" w:rsidR="00B34180" w:rsidRPr="00F13F91" w:rsidRDefault="00F40B25" w:rsidP="000C17B2">
      <w:pPr>
        <w:spacing w:line="360" w:lineRule="auto"/>
        <w:jc w:val="both"/>
        <w:rPr>
          <w:rFonts w:asciiTheme="minorHAnsi" w:hAnsiTheme="minorHAnsi" w:cstheme="minorHAnsi"/>
        </w:rPr>
      </w:pPr>
      <w:r>
        <w:rPr>
          <w:rFonts w:asciiTheme="minorHAnsi" w:hAnsiTheme="minorHAnsi" w:cstheme="minorHAnsi"/>
          <w:b/>
          <w:u w:val="single"/>
        </w:rPr>
        <w:br w:type="page"/>
      </w:r>
      <w:r w:rsidR="00B34180" w:rsidRPr="00F13F91">
        <w:rPr>
          <w:rFonts w:asciiTheme="minorHAnsi" w:hAnsiTheme="minorHAnsi" w:cstheme="minorHAnsi"/>
          <w:b/>
          <w:u w:val="single"/>
        </w:rPr>
        <w:t>Tabela:</w:t>
      </w:r>
      <w:r w:rsidR="00B34180" w:rsidRPr="00F13F91">
        <w:rPr>
          <w:rFonts w:asciiTheme="minorHAnsi" w:hAnsiTheme="minorHAnsi" w:cstheme="minorHAnsi"/>
        </w:rPr>
        <w:t xml:space="preserve"> Primerjava povprečnih ocen </w:t>
      </w:r>
      <w:r w:rsidR="000C17B2">
        <w:rPr>
          <w:rFonts w:asciiTheme="minorHAnsi" w:hAnsiTheme="minorHAnsi" w:cstheme="minorHAnsi"/>
        </w:rPr>
        <w:t>učinkovitosti preventivnih akcij</w:t>
      </w:r>
      <w:r w:rsidR="00B34180" w:rsidRPr="00F13F91">
        <w:rPr>
          <w:rFonts w:asciiTheme="minorHAnsi" w:hAnsiTheme="minorHAnsi" w:cstheme="minorHAnsi"/>
        </w:rPr>
        <w:t>, glede na vrsto udeleženca v prometu</w:t>
      </w:r>
    </w:p>
    <w:p w14:paraId="57EC70B0" w14:textId="77777777" w:rsidR="00B34180" w:rsidRPr="00F13F91" w:rsidRDefault="00B34180" w:rsidP="00B34180">
      <w:pPr>
        <w:autoSpaceDE w:val="0"/>
        <w:autoSpaceDN w:val="0"/>
        <w:adjustRightInd w:val="0"/>
        <w:rPr>
          <w:rFonts w:asciiTheme="minorHAnsi" w:hAnsiTheme="minorHAnsi" w:cstheme="minorHAnsi"/>
          <w:b/>
          <w:bCs/>
        </w:rPr>
      </w:pPr>
    </w:p>
    <w:p w14:paraId="3CAF5C34" w14:textId="77777777" w:rsidR="000C17B2" w:rsidRDefault="00126808" w:rsidP="000C17B2">
      <w:pPr>
        <w:autoSpaceDE w:val="0"/>
        <w:autoSpaceDN w:val="0"/>
        <w:adjustRightInd w:val="0"/>
        <w:rPr>
          <w:rFonts w:ascii="System" w:hAnsi="System" w:cs="System"/>
          <w:b/>
          <w:bCs/>
          <w:sz w:val="20"/>
          <w:szCs w:val="20"/>
        </w:rPr>
      </w:pPr>
      <w:r>
        <w:rPr>
          <w:rFonts w:ascii="System" w:hAnsi="System" w:cs="System"/>
          <w:b/>
          <w:bCs/>
          <w:sz w:val="20"/>
          <w:szCs w:val="20"/>
        </w:rPr>
        <w:pict w14:anchorId="237438AF">
          <v:shape id="_x0000_i1061" type="#_x0000_t75" style="width:171pt;height:133.6pt">
            <v:imagedata r:id="rId61" o:title=""/>
          </v:shape>
        </w:pict>
      </w:r>
    </w:p>
    <w:p w14:paraId="2E710D6F" w14:textId="77777777" w:rsidR="000C17B2" w:rsidRDefault="000C17B2" w:rsidP="000C17B2">
      <w:pPr>
        <w:autoSpaceDE w:val="0"/>
        <w:autoSpaceDN w:val="0"/>
        <w:adjustRightInd w:val="0"/>
        <w:rPr>
          <w:rFonts w:ascii="System" w:hAnsi="System" w:cs="Times New Roman"/>
          <w:sz w:val="24"/>
          <w:szCs w:val="24"/>
        </w:rPr>
      </w:pPr>
    </w:p>
    <w:p w14:paraId="73A43869" w14:textId="4B0F6761" w:rsidR="00B34180" w:rsidRPr="00F13F91" w:rsidRDefault="00B34180" w:rsidP="00B34180">
      <w:pPr>
        <w:autoSpaceDE w:val="0"/>
        <w:autoSpaceDN w:val="0"/>
        <w:adjustRightInd w:val="0"/>
        <w:rPr>
          <w:rFonts w:asciiTheme="minorHAnsi" w:hAnsiTheme="minorHAnsi" w:cstheme="minorHAnsi"/>
          <w:b/>
          <w:bCs/>
        </w:rPr>
      </w:pPr>
    </w:p>
    <w:p w14:paraId="1DDE4406" w14:textId="6E48E204" w:rsidR="00D61B5C" w:rsidRPr="00F13F91" w:rsidRDefault="00D61B5C" w:rsidP="00D61B5C">
      <w:pPr>
        <w:spacing w:line="360" w:lineRule="auto"/>
        <w:jc w:val="both"/>
        <w:rPr>
          <w:rFonts w:asciiTheme="minorHAnsi" w:hAnsiTheme="minorHAnsi" w:cstheme="minorHAnsi"/>
        </w:rPr>
      </w:pPr>
      <w:r w:rsidRPr="00F13F91">
        <w:rPr>
          <w:rFonts w:asciiTheme="minorHAnsi" w:hAnsiTheme="minorHAnsi" w:cstheme="minorHAnsi"/>
        </w:rPr>
        <w:t>Tabela prikazuje primerjavo povprečnih ocen učinkovitosti preventivnih akcij AVP, glede na vrsto udeleženca v prometu. Najvišjo povprečno oceno (3,</w:t>
      </w:r>
      <w:r w:rsidR="008047DC" w:rsidRPr="00F13F91">
        <w:rPr>
          <w:rFonts w:asciiTheme="minorHAnsi" w:hAnsiTheme="minorHAnsi" w:cstheme="minorHAnsi"/>
        </w:rPr>
        <w:t>2</w:t>
      </w:r>
      <w:r w:rsidR="000C17B2">
        <w:rPr>
          <w:rFonts w:asciiTheme="minorHAnsi" w:hAnsiTheme="minorHAnsi" w:cstheme="minorHAnsi"/>
        </w:rPr>
        <w:t>3</w:t>
      </w:r>
      <w:r w:rsidRPr="00F13F91">
        <w:rPr>
          <w:rFonts w:asciiTheme="minorHAnsi" w:hAnsiTheme="minorHAnsi" w:cstheme="minorHAnsi"/>
        </w:rPr>
        <w:t xml:space="preserve">) so učinkovitosti pripisali </w:t>
      </w:r>
      <w:r w:rsidR="000C17B2">
        <w:rPr>
          <w:rFonts w:asciiTheme="minorHAnsi" w:hAnsiTheme="minorHAnsi" w:cstheme="minorHAnsi"/>
        </w:rPr>
        <w:t>pešci</w:t>
      </w:r>
      <w:r w:rsidRPr="00F13F91">
        <w:rPr>
          <w:rFonts w:asciiTheme="minorHAnsi" w:hAnsiTheme="minorHAnsi" w:cstheme="minorHAnsi"/>
        </w:rPr>
        <w:t>, najnižjo (2,</w:t>
      </w:r>
      <w:r w:rsidR="008047DC" w:rsidRPr="00F13F91">
        <w:rPr>
          <w:rFonts w:asciiTheme="minorHAnsi" w:hAnsiTheme="minorHAnsi" w:cstheme="minorHAnsi"/>
        </w:rPr>
        <w:t>9</w:t>
      </w:r>
      <w:r w:rsidR="000C17B2">
        <w:rPr>
          <w:rFonts w:asciiTheme="minorHAnsi" w:hAnsiTheme="minorHAnsi" w:cstheme="minorHAnsi"/>
        </w:rPr>
        <w:t>3</w:t>
      </w:r>
      <w:r w:rsidRPr="00F13F91">
        <w:rPr>
          <w:rFonts w:asciiTheme="minorHAnsi" w:hAnsiTheme="minorHAnsi" w:cstheme="minorHAnsi"/>
        </w:rPr>
        <w:t xml:space="preserve">) pa </w:t>
      </w:r>
      <w:r w:rsidR="008047DC" w:rsidRPr="00F13F91">
        <w:rPr>
          <w:rFonts w:asciiTheme="minorHAnsi" w:hAnsiTheme="minorHAnsi" w:cstheme="minorHAnsi"/>
        </w:rPr>
        <w:t>potniki v javnem prevozu</w:t>
      </w:r>
      <w:r w:rsidRPr="00F13F91">
        <w:rPr>
          <w:rFonts w:asciiTheme="minorHAnsi" w:hAnsiTheme="minorHAnsi" w:cstheme="minorHAnsi"/>
        </w:rPr>
        <w:t xml:space="preserve">. </w:t>
      </w:r>
    </w:p>
    <w:p w14:paraId="72E45A8A" w14:textId="77777777" w:rsidR="00B34180" w:rsidRPr="00F13F91" w:rsidRDefault="00B34180" w:rsidP="0001349B">
      <w:pPr>
        <w:pStyle w:val="Slogna"/>
        <w:rPr>
          <w:rFonts w:asciiTheme="minorHAnsi" w:hAnsiTheme="minorHAnsi" w:cstheme="minorHAnsi"/>
          <w:b/>
          <w:u w:val="single"/>
        </w:rPr>
      </w:pPr>
    </w:p>
    <w:p w14:paraId="36D0697E" w14:textId="0FBB48EE" w:rsidR="0001349B" w:rsidRPr="00F13F91" w:rsidRDefault="00B34180" w:rsidP="00661773">
      <w:pPr>
        <w:spacing w:line="360" w:lineRule="auto"/>
        <w:jc w:val="both"/>
        <w:rPr>
          <w:rFonts w:asciiTheme="minorHAnsi" w:hAnsiTheme="minorHAnsi" w:cstheme="minorHAnsi"/>
          <w:b/>
        </w:rPr>
      </w:pPr>
      <w:r w:rsidRPr="00F13F91">
        <w:rPr>
          <w:rFonts w:asciiTheme="minorHAnsi" w:hAnsiTheme="minorHAnsi" w:cstheme="minorHAnsi"/>
          <w:b/>
          <w:u w:val="single"/>
        </w:rPr>
        <w:br w:type="page"/>
      </w:r>
      <w:r w:rsidR="000F383B">
        <w:rPr>
          <w:rFonts w:asciiTheme="minorHAnsi" w:hAnsiTheme="minorHAnsi" w:cstheme="minorHAnsi"/>
          <w:b/>
        </w:rPr>
        <w:t>Agencija</w:t>
      </w:r>
      <w:r w:rsidR="00EE1847" w:rsidRPr="00F13F91">
        <w:rPr>
          <w:rFonts w:asciiTheme="minorHAnsi" w:hAnsiTheme="minorHAnsi" w:cstheme="minorHAnsi"/>
          <w:b/>
          <w:bCs/>
        </w:rPr>
        <w:t xml:space="preserve"> </w:t>
      </w:r>
      <w:r w:rsidR="0001349B" w:rsidRPr="00F13F91">
        <w:rPr>
          <w:rFonts w:asciiTheme="minorHAnsi" w:hAnsiTheme="minorHAnsi" w:cstheme="minorHAnsi"/>
          <w:b/>
          <w:bCs/>
        </w:rPr>
        <w:t xml:space="preserve">za varnost prometa (AVP) </w:t>
      </w:r>
      <w:r w:rsidR="000F383B">
        <w:rPr>
          <w:rFonts w:asciiTheme="minorHAnsi" w:hAnsiTheme="minorHAnsi" w:cstheme="minorHAnsi"/>
          <w:b/>
          <w:bCs/>
        </w:rPr>
        <w:t>redno izvaja akcije</w:t>
      </w:r>
      <w:r w:rsidR="0001349B" w:rsidRPr="00F13F91">
        <w:rPr>
          <w:rFonts w:asciiTheme="minorHAnsi" w:hAnsiTheme="minorHAnsi" w:cstheme="minorHAnsi"/>
          <w:b/>
          <w:bCs/>
        </w:rPr>
        <w:t xml:space="preserve"> preventive in vzgoje v cestnem prometu. Namen akcij je opozarjanje različnih udeležencev v prometu o nevarnostih nepravilnega vedenja v prometu. Ali nam lahko za vsako posebej ovrednotite, v kolikšni meri je dosegla svoj namen?</w:t>
      </w:r>
      <w:r w:rsidR="00B8605D">
        <w:rPr>
          <w:rFonts w:asciiTheme="minorHAnsi" w:hAnsiTheme="minorHAnsi" w:cstheme="minorHAnsi"/>
          <w:b/>
          <w:bCs/>
        </w:rPr>
        <w:t xml:space="preserve"> (n=1514)</w:t>
      </w:r>
    </w:p>
    <w:p w14:paraId="3AB8EE4D" w14:textId="77777777" w:rsidR="00435E1E" w:rsidRPr="003B69E6" w:rsidRDefault="00435E1E" w:rsidP="00435E1E">
      <w:pPr>
        <w:numPr>
          <w:ilvl w:val="0"/>
          <w:numId w:val="23"/>
        </w:numPr>
        <w:spacing w:line="360" w:lineRule="auto"/>
        <w:rPr>
          <w:rFonts w:cs="Calibri"/>
        </w:rPr>
      </w:pPr>
      <w:r w:rsidRPr="003B69E6">
        <w:rPr>
          <w:rFonts w:cs="Calibri"/>
        </w:rPr>
        <w:t>Mobilni telefoni (varno brez telefona)</w:t>
      </w:r>
    </w:p>
    <w:p w14:paraId="639ACE7F" w14:textId="77777777" w:rsidR="00435E1E" w:rsidRPr="003B69E6" w:rsidRDefault="00435E1E" w:rsidP="00435E1E">
      <w:pPr>
        <w:numPr>
          <w:ilvl w:val="0"/>
          <w:numId w:val="23"/>
        </w:numPr>
        <w:spacing w:line="360" w:lineRule="auto"/>
        <w:rPr>
          <w:rFonts w:cs="Calibri"/>
        </w:rPr>
      </w:pPr>
      <w:r w:rsidRPr="003B69E6">
        <w:rPr>
          <w:rFonts w:cs="Calibri"/>
        </w:rPr>
        <w:t xml:space="preserve">Pešci (Bodi viden, bodi previden) </w:t>
      </w:r>
    </w:p>
    <w:p w14:paraId="44F0C5C3" w14:textId="77777777" w:rsidR="00435E1E" w:rsidRPr="003B69E6" w:rsidRDefault="00435E1E" w:rsidP="00435E1E">
      <w:pPr>
        <w:numPr>
          <w:ilvl w:val="0"/>
          <w:numId w:val="23"/>
        </w:numPr>
        <w:spacing w:line="360" w:lineRule="auto"/>
        <w:rPr>
          <w:rFonts w:cs="Calibri"/>
        </w:rPr>
      </w:pPr>
      <w:r w:rsidRPr="003B69E6">
        <w:rPr>
          <w:rFonts w:cs="Calibri"/>
        </w:rPr>
        <w:t xml:space="preserve">Nivojski prehodi (Ustavi se, vlak se ne more) </w:t>
      </w:r>
    </w:p>
    <w:p w14:paraId="63DFABB2" w14:textId="77777777" w:rsidR="00435E1E" w:rsidRPr="003B69E6" w:rsidRDefault="00435E1E" w:rsidP="00435E1E">
      <w:pPr>
        <w:numPr>
          <w:ilvl w:val="0"/>
          <w:numId w:val="23"/>
        </w:numPr>
        <w:spacing w:line="360" w:lineRule="auto"/>
        <w:rPr>
          <w:rFonts w:cs="Calibri"/>
        </w:rPr>
      </w:pPr>
      <w:r w:rsidRPr="003B69E6">
        <w:rPr>
          <w:rFonts w:cs="Calibri"/>
        </w:rPr>
        <w:t xml:space="preserve">Motoristi (Varno z motorjem) </w:t>
      </w:r>
    </w:p>
    <w:p w14:paraId="16CAAE0C" w14:textId="77777777" w:rsidR="00435E1E" w:rsidRPr="003B69E6" w:rsidRDefault="00435E1E" w:rsidP="00435E1E">
      <w:pPr>
        <w:numPr>
          <w:ilvl w:val="0"/>
          <w:numId w:val="23"/>
        </w:numPr>
        <w:spacing w:line="360" w:lineRule="auto"/>
        <w:rPr>
          <w:rFonts w:cs="Calibri"/>
        </w:rPr>
      </w:pPr>
      <w:r w:rsidRPr="003B69E6">
        <w:rPr>
          <w:rFonts w:cs="Calibri"/>
        </w:rPr>
        <w:t xml:space="preserve">Hitrost (Hitrost je norost. Hvala, ker voziš zmerno) </w:t>
      </w:r>
    </w:p>
    <w:p w14:paraId="7883C8CA" w14:textId="77777777" w:rsidR="00435E1E" w:rsidRPr="003B69E6" w:rsidRDefault="00435E1E" w:rsidP="00435E1E">
      <w:pPr>
        <w:numPr>
          <w:ilvl w:val="0"/>
          <w:numId w:val="23"/>
        </w:numPr>
        <w:spacing w:line="360" w:lineRule="auto"/>
        <w:rPr>
          <w:rFonts w:cs="Calibri"/>
        </w:rPr>
      </w:pPr>
      <w:r w:rsidRPr="003B69E6">
        <w:rPr>
          <w:rFonts w:cs="Calibri"/>
        </w:rPr>
        <w:t xml:space="preserve">Kolesarji (Kolesarji, previdno naokrog) </w:t>
      </w:r>
    </w:p>
    <w:p w14:paraId="72BAE3B1" w14:textId="77777777" w:rsidR="00435E1E" w:rsidRPr="003B69E6" w:rsidRDefault="00435E1E" w:rsidP="00435E1E">
      <w:pPr>
        <w:numPr>
          <w:ilvl w:val="0"/>
          <w:numId w:val="23"/>
        </w:numPr>
        <w:spacing w:line="360" w:lineRule="auto"/>
        <w:rPr>
          <w:rFonts w:cs="Calibri"/>
        </w:rPr>
      </w:pPr>
      <w:r w:rsidRPr="003B69E6">
        <w:rPr>
          <w:rFonts w:cs="Calibri"/>
        </w:rPr>
        <w:t>Alkohol (</w:t>
      </w:r>
      <w:proofErr w:type="spellStart"/>
      <w:r w:rsidRPr="003B69E6">
        <w:rPr>
          <w:rFonts w:cs="Calibri"/>
        </w:rPr>
        <w:t>Kolkor</w:t>
      </w:r>
      <w:proofErr w:type="spellEnd"/>
      <w:r w:rsidRPr="003B69E6">
        <w:rPr>
          <w:rFonts w:cs="Calibri"/>
        </w:rPr>
        <w:t xml:space="preserve"> kapljic, </w:t>
      </w:r>
      <w:proofErr w:type="spellStart"/>
      <w:r w:rsidRPr="003B69E6">
        <w:rPr>
          <w:rFonts w:cs="Calibri"/>
        </w:rPr>
        <w:t>tolk</w:t>
      </w:r>
      <w:proofErr w:type="spellEnd"/>
      <w:r w:rsidRPr="003B69E6">
        <w:rPr>
          <w:rFonts w:cs="Calibri"/>
        </w:rPr>
        <w:t xml:space="preserve"> nesreč) </w:t>
      </w:r>
    </w:p>
    <w:p w14:paraId="06BDF650" w14:textId="77777777" w:rsidR="00435E1E" w:rsidRPr="003B69E6" w:rsidRDefault="00435E1E" w:rsidP="00435E1E">
      <w:pPr>
        <w:numPr>
          <w:ilvl w:val="0"/>
          <w:numId w:val="23"/>
        </w:numPr>
        <w:spacing w:line="360" w:lineRule="auto"/>
        <w:rPr>
          <w:rFonts w:cs="Calibri"/>
        </w:rPr>
      </w:pPr>
      <w:r w:rsidRPr="003B69E6">
        <w:rPr>
          <w:rFonts w:cs="Calibri"/>
        </w:rPr>
        <w:t xml:space="preserve">Varnostni pas (Varnostni pas varuje vas) </w:t>
      </w:r>
    </w:p>
    <w:p w14:paraId="409F1C07" w14:textId="77777777" w:rsidR="00435E1E" w:rsidRPr="003B69E6" w:rsidRDefault="00435E1E" w:rsidP="00435E1E">
      <w:pPr>
        <w:numPr>
          <w:ilvl w:val="0"/>
          <w:numId w:val="23"/>
        </w:numPr>
        <w:spacing w:line="360" w:lineRule="auto"/>
        <w:rPr>
          <w:rFonts w:cs="Calibri"/>
        </w:rPr>
      </w:pPr>
      <w:r w:rsidRPr="003B69E6">
        <w:rPr>
          <w:rFonts w:cs="Calibri"/>
        </w:rPr>
        <w:t xml:space="preserve">Starejši vozniki (Sožitje, </w:t>
      </w:r>
      <w:proofErr w:type="spellStart"/>
      <w:r w:rsidRPr="003B69E6">
        <w:rPr>
          <w:rFonts w:cs="Calibri"/>
        </w:rPr>
        <w:t>Prostofer</w:t>
      </w:r>
      <w:proofErr w:type="spellEnd"/>
      <w:r w:rsidRPr="003B69E6">
        <w:rPr>
          <w:rFonts w:cs="Calibri"/>
        </w:rPr>
        <w:t>)</w:t>
      </w:r>
    </w:p>
    <w:p w14:paraId="3302FE87" w14:textId="77777777" w:rsidR="00435E1E" w:rsidRPr="003B69E6" w:rsidRDefault="00435E1E" w:rsidP="00435E1E">
      <w:pPr>
        <w:numPr>
          <w:ilvl w:val="0"/>
          <w:numId w:val="23"/>
        </w:numPr>
        <w:spacing w:line="360" w:lineRule="auto"/>
        <w:rPr>
          <w:rFonts w:cs="Calibri"/>
        </w:rPr>
      </w:pPr>
      <w:r w:rsidRPr="003B69E6">
        <w:rPr>
          <w:rFonts w:cs="Calibri"/>
        </w:rPr>
        <w:t>Začetek šolskega leta (Varno v šolo)</w:t>
      </w:r>
    </w:p>
    <w:p w14:paraId="14EB4D8C" w14:textId="77777777" w:rsidR="00435E1E" w:rsidRPr="003B69E6" w:rsidRDefault="00435E1E" w:rsidP="00435E1E">
      <w:pPr>
        <w:numPr>
          <w:ilvl w:val="0"/>
          <w:numId w:val="23"/>
        </w:numPr>
        <w:spacing w:line="360" w:lineRule="auto"/>
        <w:rPr>
          <w:rFonts w:cs="Calibri"/>
        </w:rPr>
      </w:pPr>
      <w:proofErr w:type="spellStart"/>
      <w:r w:rsidRPr="003B69E6">
        <w:rPr>
          <w:rFonts w:cs="Calibri"/>
        </w:rPr>
        <w:t>Pasavček</w:t>
      </w:r>
      <w:proofErr w:type="spellEnd"/>
      <w:r w:rsidRPr="003B69E6">
        <w:rPr>
          <w:rFonts w:cs="Calibri"/>
        </w:rPr>
        <w:t xml:space="preserve"> (Red je vedno pas pripet)</w:t>
      </w:r>
    </w:p>
    <w:p w14:paraId="220AB8CC" w14:textId="77777777" w:rsidR="00435E1E" w:rsidRPr="003B69E6" w:rsidRDefault="00435E1E" w:rsidP="00435E1E">
      <w:pPr>
        <w:numPr>
          <w:ilvl w:val="0"/>
          <w:numId w:val="23"/>
        </w:numPr>
        <w:spacing w:line="360" w:lineRule="auto"/>
        <w:rPr>
          <w:rFonts w:cs="Calibri"/>
        </w:rPr>
      </w:pPr>
      <w:r w:rsidRPr="003B69E6">
        <w:rPr>
          <w:rFonts w:cs="Calibri"/>
        </w:rPr>
        <w:t xml:space="preserve">Varnost voznikov tovornih vozil in avtobusov </w:t>
      </w:r>
    </w:p>
    <w:p w14:paraId="106021C9" w14:textId="77777777" w:rsidR="00435E1E" w:rsidRPr="003B69E6" w:rsidRDefault="00435E1E" w:rsidP="00435E1E">
      <w:pPr>
        <w:numPr>
          <w:ilvl w:val="0"/>
          <w:numId w:val="23"/>
        </w:numPr>
        <w:spacing w:line="360" w:lineRule="auto"/>
        <w:rPr>
          <w:rFonts w:cs="Calibri"/>
        </w:rPr>
      </w:pPr>
      <w:r w:rsidRPr="003B69E6">
        <w:rPr>
          <w:rFonts w:cs="Calibri"/>
        </w:rPr>
        <w:t>Pravilno razvrščanje na AC (Vozi desno, prehitevaj levo)</w:t>
      </w:r>
    </w:p>
    <w:p w14:paraId="12CE1FF9" w14:textId="0D5A069D" w:rsidR="0001349B" w:rsidRDefault="0001349B" w:rsidP="0001349B">
      <w:pPr>
        <w:pStyle w:val="Odstavekseznama"/>
        <w:spacing w:after="0" w:line="240" w:lineRule="auto"/>
        <w:ind w:left="0"/>
        <w:contextualSpacing/>
        <w:jc w:val="both"/>
        <w:rPr>
          <w:rFonts w:asciiTheme="minorHAnsi" w:hAnsiTheme="minorHAnsi" w:cstheme="minorHAnsi"/>
        </w:rPr>
      </w:pPr>
    </w:p>
    <w:p w14:paraId="51BC7745" w14:textId="77777777" w:rsidR="003D4CB7" w:rsidRPr="00F13F91" w:rsidRDefault="003D4CB7" w:rsidP="0001349B">
      <w:pPr>
        <w:pStyle w:val="Odstavekseznama"/>
        <w:spacing w:after="0" w:line="240" w:lineRule="auto"/>
        <w:ind w:left="0"/>
        <w:contextualSpacing/>
        <w:jc w:val="both"/>
        <w:rPr>
          <w:rFonts w:asciiTheme="minorHAnsi" w:hAnsiTheme="minorHAnsi" w:cstheme="minorHAnsi"/>
        </w:rPr>
      </w:pPr>
    </w:p>
    <w:p w14:paraId="08AD4823" w14:textId="41045447" w:rsidR="0001349B" w:rsidRPr="00F13F91" w:rsidRDefault="0001349B" w:rsidP="0001349B">
      <w:pPr>
        <w:pStyle w:val="Slogna"/>
        <w:rPr>
          <w:rFonts w:asciiTheme="minorHAnsi" w:hAnsiTheme="minorHAnsi" w:cstheme="minorHAnsi"/>
        </w:rPr>
      </w:pPr>
      <w:r w:rsidRPr="00F13F91">
        <w:rPr>
          <w:rFonts w:asciiTheme="minorHAnsi" w:hAnsiTheme="minorHAnsi" w:cstheme="minorHAnsi"/>
          <w:u w:val="single"/>
        </w:rPr>
        <w:t>Tabela:</w:t>
      </w:r>
      <w:r w:rsidRPr="00F13F91">
        <w:rPr>
          <w:rFonts w:asciiTheme="minorHAnsi" w:hAnsiTheme="minorHAnsi" w:cstheme="minorHAnsi"/>
        </w:rPr>
        <w:t xml:space="preserve"> Frekvenčna porazdelitev ocen dosega po </w:t>
      </w:r>
      <w:r w:rsidR="00B45B63">
        <w:rPr>
          <w:rFonts w:asciiTheme="minorHAnsi" w:hAnsiTheme="minorHAnsi" w:cstheme="minorHAnsi"/>
        </w:rPr>
        <w:t>posameznih</w:t>
      </w:r>
      <w:r w:rsidRPr="00F13F91">
        <w:rPr>
          <w:rFonts w:asciiTheme="minorHAnsi" w:hAnsiTheme="minorHAnsi" w:cstheme="minorHAnsi"/>
        </w:rPr>
        <w:t xml:space="preserve"> akcijah</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04"/>
        <w:gridCol w:w="994"/>
        <w:gridCol w:w="960"/>
        <w:gridCol w:w="1044"/>
        <w:gridCol w:w="1161"/>
        <w:gridCol w:w="1061"/>
        <w:gridCol w:w="1190"/>
        <w:gridCol w:w="1099"/>
        <w:gridCol w:w="1237"/>
      </w:tblGrid>
      <w:tr w:rsidR="006071DA" w:rsidRPr="00F13F91" w14:paraId="58BB3B11" w14:textId="77777777" w:rsidTr="003D4CB7">
        <w:trPr>
          <w:jc w:val="center"/>
        </w:trPr>
        <w:tc>
          <w:tcPr>
            <w:tcW w:w="904" w:type="dxa"/>
            <w:vMerge w:val="restart"/>
            <w:shd w:val="clear" w:color="auto" w:fill="F3F3F3"/>
          </w:tcPr>
          <w:p w14:paraId="13298C12" w14:textId="77777777" w:rsidR="003D4CB7" w:rsidRDefault="003D4CB7" w:rsidP="009E1D80">
            <w:pPr>
              <w:rPr>
                <w:rFonts w:asciiTheme="minorHAnsi" w:hAnsiTheme="minorHAnsi" w:cstheme="minorHAnsi"/>
                <w:b/>
              </w:rPr>
            </w:pPr>
          </w:p>
          <w:p w14:paraId="6357558C" w14:textId="77777777" w:rsidR="003D4CB7" w:rsidRDefault="003D4CB7" w:rsidP="009E1D80">
            <w:pPr>
              <w:rPr>
                <w:rFonts w:asciiTheme="minorHAnsi" w:hAnsiTheme="minorHAnsi" w:cstheme="minorHAnsi"/>
                <w:b/>
              </w:rPr>
            </w:pPr>
          </w:p>
          <w:p w14:paraId="14C5B699" w14:textId="2879CDE7" w:rsidR="006071DA" w:rsidRPr="00F13F91" w:rsidRDefault="003D4CB7" w:rsidP="009E1D80">
            <w:pPr>
              <w:rPr>
                <w:rFonts w:asciiTheme="minorHAnsi" w:hAnsiTheme="minorHAnsi" w:cstheme="minorHAnsi"/>
                <w:b/>
              </w:rPr>
            </w:pPr>
            <w:r>
              <w:rPr>
                <w:rFonts w:asciiTheme="minorHAnsi" w:hAnsiTheme="minorHAnsi" w:cstheme="minorHAnsi"/>
                <w:b/>
              </w:rPr>
              <w:t>Akcija</w:t>
            </w:r>
          </w:p>
          <w:p w14:paraId="7FFABCA8" w14:textId="77777777" w:rsidR="006071DA" w:rsidRPr="00F13F91" w:rsidRDefault="006071DA" w:rsidP="009E1D80">
            <w:pPr>
              <w:rPr>
                <w:rFonts w:asciiTheme="minorHAnsi" w:hAnsiTheme="minorHAnsi" w:cstheme="minorHAnsi"/>
              </w:rPr>
            </w:pPr>
          </w:p>
        </w:tc>
        <w:tc>
          <w:tcPr>
            <w:tcW w:w="7509" w:type="dxa"/>
            <w:gridSpan w:val="7"/>
            <w:shd w:val="clear" w:color="auto" w:fill="F3F3F3"/>
            <w:vAlign w:val="center"/>
          </w:tcPr>
          <w:p w14:paraId="51247842"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w:t>
            </w:r>
          </w:p>
        </w:tc>
        <w:tc>
          <w:tcPr>
            <w:tcW w:w="1237" w:type="dxa"/>
            <w:vMerge w:val="restart"/>
            <w:shd w:val="clear" w:color="auto" w:fill="D9D9D9"/>
            <w:vAlign w:val="center"/>
          </w:tcPr>
          <w:p w14:paraId="7F2F6824" w14:textId="589C6705" w:rsidR="006071DA" w:rsidRPr="00F13F91" w:rsidRDefault="003D4CB7" w:rsidP="009E1D80">
            <w:pPr>
              <w:jc w:val="center"/>
              <w:rPr>
                <w:rFonts w:asciiTheme="minorHAnsi" w:hAnsiTheme="minorHAnsi" w:cstheme="minorHAnsi"/>
                <w:color w:val="999999"/>
              </w:rPr>
            </w:pPr>
            <w:r w:rsidRPr="00A014F6">
              <w:rPr>
                <w:b/>
              </w:rPr>
              <w:t>Povprečna ocena</w:t>
            </w:r>
            <w:r w:rsidRPr="003D4CB7">
              <w:rPr>
                <w:rFonts w:cs="Calibri"/>
                <w:color w:val="999999"/>
              </w:rPr>
              <w:t xml:space="preserve"> </w:t>
            </w:r>
          </w:p>
        </w:tc>
      </w:tr>
      <w:tr w:rsidR="006071DA" w:rsidRPr="00F13F91" w14:paraId="1696E217" w14:textId="77777777" w:rsidTr="003D4CB7">
        <w:trPr>
          <w:jc w:val="center"/>
        </w:trPr>
        <w:tc>
          <w:tcPr>
            <w:tcW w:w="904" w:type="dxa"/>
            <w:vMerge/>
            <w:shd w:val="clear" w:color="auto" w:fill="F3F3F3"/>
          </w:tcPr>
          <w:p w14:paraId="21D5DD1C" w14:textId="77777777" w:rsidR="006071DA" w:rsidRPr="00F13F91" w:rsidRDefault="006071DA" w:rsidP="009E1D80">
            <w:pPr>
              <w:rPr>
                <w:rFonts w:asciiTheme="minorHAnsi" w:hAnsiTheme="minorHAnsi" w:cstheme="minorHAnsi"/>
              </w:rPr>
            </w:pPr>
          </w:p>
        </w:tc>
        <w:tc>
          <w:tcPr>
            <w:tcW w:w="994" w:type="dxa"/>
            <w:shd w:val="clear" w:color="auto" w:fill="auto"/>
            <w:vAlign w:val="center"/>
          </w:tcPr>
          <w:p w14:paraId="24903E29"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sploh</w:t>
            </w:r>
          </w:p>
          <w:p w14:paraId="4CAD6D35"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ga ni dosegla</w:t>
            </w:r>
          </w:p>
        </w:tc>
        <w:tc>
          <w:tcPr>
            <w:tcW w:w="960" w:type="dxa"/>
            <w:shd w:val="clear" w:color="auto" w:fill="auto"/>
            <w:vAlign w:val="center"/>
          </w:tcPr>
          <w:p w14:paraId="34435A94"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ni ga dosegla</w:t>
            </w:r>
          </w:p>
        </w:tc>
        <w:tc>
          <w:tcPr>
            <w:tcW w:w="1044" w:type="dxa"/>
            <w:shd w:val="clear" w:color="auto" w:fill="auto"/>
            <w:vAlign w:val="center"/>
          </w:tcPr>
          <w:p w14:paraId="16F6AED1"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niti je niti ni</w:t>
            </w:r>
          </w:p>
        </w:tc>
        <w:tc>
          <w:tcPr>
            <w:tcW w:w="1161" w:type="dxa"/>
            <w:shd w:val="clear" w:color="auto" w:fill="auto"/>
            <w:vAlign w:val="center"/>
          </w:tcPr>
          <w:p w14:paraId="109D539B"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ga je dosegla</w:t>
            </w:r>
          </w:p>
        </w:tc>
        <w:tc>
          <w:tcPr>
            <w:tcW w:w="1061" w:type="dxa"/>
            <w:shd w:val="clear" w:color="auto" w:fill="auto"/>
            <w:vAlign w:val="center"/>
          </w:tcPr>
          <w:p w14:paraId="7E9D2650"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popolnoma ga je dosegla</w:t>
            </w:r>
          </w:p>
        </w:tc>
        <w:tc>
          <w:tcPr>
            <w:tcW w:w="1190" w:type="dxa"/>
          </w:tcPr>
          <w:p w14:paraId="6DD3D66D"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ne vem, ne morem oceniti</w:t>
            </w:r>
          </w:p>
        </w:tc>
        <w:tc>
          <w:tcPr>
            <w:tcW w:w="1099" w:type="dxa"/>
            <w:shd w:val="clear" w:color="auto" w:fill="FFCC00"/>
          </w:tcPr>
          <w:p w14:paraId="72D60E1A" w14:textId="77777777" w:rsidR="006071DA" w:rsidRPr="00F13F91" w:rsidRDefault="006071DA" w:rsidP="009E1D80">
            <w:pPr>
              <w:jc w:val="center"/>
              <w:rPr>
                <w:rFonts w:asciiTheme="minorHAnsi" w:hAnsiTheme="minorHAnsi" w:cstheme="minorHAnsi"/>
              </w:rPr>
            </w:pPr>
            <w:r w:rsidRPr="00F13F91">
              <w:rPr>
                <w:rFonts w:asciiTheme="minorHAnsi" w:hAnsiTheme="minorHAnsi" w:cstheme="minorHAnsi"/>
              </w:rPr>
              <w:t>akcije nisem opazil</w:t>
            </w:r>
          </w:p>
        </w:tc>
        <w:tc>
          <w:tcPr>
            <w:tcW w:w="1237" w:type="dxa"/>
            <w:vMerge/>
            <w:shd w:val="clear" w:color="auto" w:fill="D9D9D9"/>
            <w:vAlign w:val="center"/>
          </w:tcPr>
          <w:p w14:paraId="18E7FB0D" w14:textId="77777777" w:rsidR="006071DA" w:rsidRPr="00F13F91" w:rsidRDefault="006071DA" w:rsidP="009E1D80">
            <w:pPr>
              <w:jc w:val="center"/>
              <w:rPr>
                <w:rFonts w:asciiTheme="minorHAnsi" w:hAnsiTheme="minorHAnsi" w:cstheme="minorHAnsi"/>
              </w:rPr>
            </w:pPr>
          </w:p>
        </w:tc>
      </w:tr>
      <w:tr w:rsidR="00BB096E" w:rsidRPr="00F13F91" w14:paraId="770E35B7" w14:textId="77777777" w:rsidTr="00CC700B">
        <w:trPr>
          <w:jc w:val="center"/>
        </w:trPr>
        <w:tc>
          <w:tcPr>
            <w:tcW w:w="904" w:type="dxa"/>
            <w:shd w:val="clear" w:color="auto" w:fill="auto"/>
          </w:tcPr>
          <w:p w14:paraId="356C40F5"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A</w:t>
            </w:r>
          </w:p>
        </w:tc>
        <w:tc>
          <w:tcPr>
            <w:tcW w:w="994" w:type="dxa"/>
            <w:shd w:val="clear" w:color="auto" w:fill="auto"/>
            <w:vAlign w:val="bottom"/>
          </w:tcPr>
          <w:p w14:paraId="1504BE1D" w14:textId="221C06C6" w:rsidR="00BB096E" w:rsidRPr="00F13F91" w:rsidRDefault="00BB096E" w:rsidP="00BB096E">
            <w:pPr>
              <w:jc w:val="center"/>
              <w:rPr>
                <w:rFonts w:asciiTheme="minorHAnsi" w:hAnsiTheme="minorHAnsi" w:cstheme="minorHAnsi"/>
              </w:rPr>
            </w:pPr>
            <w:r>
              <w:rPr>
                <w:rFonts w:cs="Calibri"/>
                <w:color w:val="000000"/>
              </w:rPr>
              <w:t>11,7</w:t>
            </w:r>
          </w:p>
        </w:tc>
        <w:tc>
          <w:tcPr>
            <w:tcW w:w="960" w:type="dxa"/>
            <w:shd w:val="clear" w:color="auto" w:fill="auto"/>
            <w:vAlign w:val="bottom"/>
          </w:tcPr>
          <w:p w14:paraId="71FE2078" w14:textId="283C9101" w:rsidR="00BB096E" w:rsidRPr="00F13F91" w:rsidRDefault="00BB096E" w:rsidP="00BB096E">
            <w:pPr>
              <w:jc w:val="center"/>
              <w:rPr>
                <w:rFonts w:asciiTheme="minorHAnsi" w:hAnsiTheme="minorHAnsi" w:cstheme="minorHAnsi"/>
              </w:rPr>
            </w:pPr>
            <w:r>
              <w:rPr>
                <w:rFonts w:cs="Calibri"/>
                <w:color w:val="000000"/>
              </w:rPr>
              <w:t>22,9</w:t>
            </w:r>
          </w:p>
        </w:tc>
        <w:tc>
          <w:tcPr>
            <w:tcW w:w="1044" w:type="dxa"/>
            <w:shd w:val="clear" w:color="auto" w:fill="auto"/>
            <w:vAlign w:val="bottom"/>
          </w:tcPr>
          <w:p w14:paraId="3D3095CD" w14:textId="36939A3F" w:rsidR="00BB096E" w:rsidRPr="00F13F91" w:rsidRDefault="00BB096E" w:rsidP="00BB096E">
            <w:pPr>
              <w:jc w:val="center"/>
              <w:rPr>
                <w:rFonts w:asciiTheme="minorHAnsi" w:hAnsiTheme="minorHAnsi" w:cstheme="minorHAnsi"/>
              </w:rPr>
            </w:pPr>
            <w:r>
              <w:rPr>
                <w:rFonts w:cs="Calibri"/>
                <w:color w:val="000000"/>
              </w:rPr>
              <w:t>28,1</w:t>
            </w:r>
          </w:p>
        </w:tc>
        <w:tc>
          <w:tcPr>
            <w:tcW w:w="1161" w:type="dxa"/>
            <w:shd w:val="clear" w:color="auto" w:fill="auto"/>
            <w:vAlign w:val="bottom"/>
          </w:tcPr>
          <w:p w14:paraId="0BEFBD35" w14:textId="57913648" w:rsidR="00BB096E" w:rsidRPr="00F13F91" w:rsidRDefault="00BB096E" w:rsidP="00BB096E">
            <w:pPr>
              <w:jc w:val="center"/>
              <w:rPr>
                <w:rFonts w:asciiTheme="minorHAnsi" w:hAnsiTheme="minorHAnsi" w:cstheme="minorHAnsi"/>
              </w:rPr>
            </w:pPr>
            <w:r>
              <w:rPr>
                <w:rFonts w:cs="Calibri"/>
                <w:color w:val="000000"/>
              </w:rPr>
              <w:t>18,2</w:t>
            </w:r>
          </w:p>
        </w:tc>
        <w:tc>
          <w:tcPr>
            <w:tcW w:w="1061" w:type="dxa"/>
            <w:shd w:val="clear" w:color="auto" w:fill="auto"/>
            <w:vAlign w:val="bottom"/>
          </w:tcPr>
          <w:p w14:paraId="073A44AB" w14:textId="78DC485C" w:rsidR="00BB096E" w:rsidRPr="00F13F91" w:rsidRDefault="00BB096E" w:rsidP="00BB096E">
            <w:pPr>
              <w:jc w:val="center"/>
              <w:rPr>
                <w:rFonts w:asciiTheme="minorHAnsi" w:hAnsiTheme="minorHAnsi" w:cstheme="minorHAnsi"/>
              </w:rPr>
            </w:pPr>
            <w:r>
              <w:rPr>
                <w:rFonts w:cs="Calibri"/>
                <w:color w:val="000000"/>
              </w:rPr>
              <w:t>4,8</w:t>
            </w:r>
          </w:p>
        </w:tc>
        <w:tc>
          <w:tcPr>
            <w:tcW w:w="1190" w:type="dxa"/>
            <w:vAlign w:val="bottom"/>
          </w:tcPr>
          <w:p w14:paraId="61690041" w14:textId="35D0FA51" w:rsidR="00BB096E" w:rsidRPr="00F13F91" w:rsidRDefault="00BB096E" w:rsidP="00BB096E">
            <w:pPr>
              <w:jc w:val="center"/>
              <w:rPr>
                <w:rFonts w:asciiTheme="minorHAnsi" w:hAnsiTheme="minorHAnsi" w:cstheme="minorHAnsi"/>
              </w:rPr>
            </w:pPr>
            <w:r>
              <w:rPr>
                <w:rFonts w:cs="Calibri"/>
                <w:color w:val="000000"/>
              </w:rPr>
              <w:t>5,2</w:t>
            </w:r>
          </w:p>
        </w:tc>
        <w:tc>
          <w:tcPr>
            <w:tcW w:w="1099" w:type="dxa"/>
            <w:shd w:val="clear" w:color="auto" w:fill="FFCC00"/>
            <w:vAlign w:val="bottom"/>
          </w:tcPr>
          <w:p w14:paraId="143B96EE" w14:textId="2D1FC9DF" w:rsidR="00BB096E" w:rsidRPr="00F13F91" w:rsidRDefault="00BB096E" w:rsidP="00BB096E">
            <w:pPr>
              <w:jc w:val="center"/>
              <w:rPr>
                <w:rFonts w:asciiTheme="minorHAnsi" w:hAnsiTheme="minorHAnsi" w:cstheme="minorHAnsi"/>
              </w:rPr>
            </w:pPr>
            <w:r>
              <w:rPr>
                <w:rFonts w:cs="Calibri"/>
                <w:color w:val="000000"/>
              </w:rPr>
              <w:t>9,2</w:t>
            </w:r>
          </w:p>
        </w:tc>
        <w:tc>
          <w:tcPr>
            <w:tcW w:w="1237" w:type="dxa"/>
            <w:shd w:val="clear" w:color="auto" w:fill="D9D9D9"/>
          </w:tcPr>
          <w:p w14:paraId="4D19EFB8" w14:textId="00C22CB2" w:rsidR="00BB096E" w:rsidRPr="00BB096E" w:rsidRDefault="00BB096E" w:rsidP="00BB096E">
            <w:pPr>
              <w:jc w:val="center"/>
              <w:rPr>
                <w:rFonts w:asciiTheme="minorHAnsi" w:hAnsiTheme="minorHAnsi" w:cstheme="minorHAnsi"/>
                <w:b/>
                <w:bCs/>
              </w:rPr>
            </w:pPr>
            <w:r w:rsidRPr="00BB096E">
              <w:rPr>
                <w:b/>
                <w:bCs/>
              </w:rPr>
              <w:t>2,78</w:t>
            </w:r>
          </w:p>
        </w:tc>
      </w:tr>
      <w:tr w:rsidR="00BB096E" w:rsidRPr="00F13F91" w14:paraId="7E376F73" w14:textId="77777777" w:rsidTr="00CC700B">
        <w:trPr>
          <w:jc w:val="center"/>
        </w:trPr>
        <w:tc>
          <w:tcPr>
            <w:tcW w:w="904" w:type="dxa"/>
            <w:shd w:val="clear" w:color="auto" w:fill="auto"/>
          </w:tcPr>
          <w:p w14:paraId="772F9F72"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B</w:t>
            </w:r>
          </w:p>
        </w:tc>
        <w:tc>
          <w:tcPr>
            <w:tcW w:w="994" w:type="dxa"/>
            <w:shd w:val="clear" w:color="auto" w:fill="auto"/>
            <w:vAlign w:val="bottom"/>
          </w:tcPr>
          <w:p w14:paraId="7904BCE4" w14:textId="37903EB0" w:rsidR="00BB096E" w:rsidRPr="00F13F91" w:rsidRDefault="00BB096E" w:rsidP="00BB096E">
            <w:pPr>
              <w:jc w:val="center"/>
              <w:rPr>
                <w:rFonts w:asciiTheme="minorHAnsi" w:hAnsiTheme="minorHAnsi" w:cstheme="minorHAnsi"/>
              </w:rPr>
            </w:pPr>
            <w:r>
              <w:rPr>
                <w:rFonts w:cs="Calibri"/>
                <w:color w:val="000000"/>
              </w:rPr>
              <w:t>3,6</w:t>
            </w:r>
          </w:p>
        </w:tc>
        <w:tc>
          <w:tcPr>
            <w:tcW w:w="960" w:type="dxa"/>
            <w:shd w:val="clear" w:color="auto" w:fill="auto"/>
            <w:vAlign w:val="bottom"/>
          </w:tcPr>
          <w:p w14:paraId="45CF66FF" w14:textId="33C1B523" w:rsidR="00BB096E" w:rsidRPr="00F13F91" w:rsidRDefault="00BB096E" w:rsidP="00BB096E">
            <w:pPr>
              <w:jc w:val="center"/>
              <w:rPr>
                <w:rFonts w:asciiTheme="minorHAnsi" w:hAnsiTheme="minorHAnsi" w:cstheme="minorHAnsi"/>
              </w:rPr>
            </w:pPr>
            <w:r>
              <w:rPr>
                <w:rFonts w:cs="Calibri"/>
                <w:color w:val="000000"/>
              </w:rPr>
              <w:t>8,7</w:t>
            </w:r>
          </w:p>
        </w:tc>
        <w:tc>
          <w:tcPr>
            <w:tcW w:w="1044" w:type="dxa"/>
            <w:shd w:val="clear" w:color="auto" w:fill="auto"/>
            <w:vAlign w:val="bottom"/>
          </w:tcPr>
          <w:p w14:paraId="40AF1B54" w14:textId="294ED955" w:rsidR="00BB096E" w:rsidRPr="00F13F91" w:rsidRDefault="00BB096E" w:rsidP="00BB096E">
            <w:pPr>
              <w:jc w:val="center"/>
              <w:rPr>
                <w:rFonts w:asciiTheme="minorHAnsi" w:hAnsiTheme="minorHAnsi" w:cstheme="minorHAnsi"/>
              </w:rPr>
            </w:pPr>
            <w:r>
              <w:rPr>
                <w:rFonts w:cs="Calibri"/>
                <w:color w:val="000000"/>
              </w:rPr>
              <w:t>24,9</w:t>
            </w:r>
          </w:p>
        </w:tc>
        <w:tc>
          <w:tcPr>
            <w:tcW w:w="1161" w:type="dxa"/>
            <w:shd w:val="clear" w:color="auto" w:fill="auto"/>
            <w:vAlign w:val="bottom"/>
          </w:tcPr>
          <w:p w14:paraId="18B8456D" w14:textId="50F44EA5" w:rsidR="00BB096E" w:rsidRPr="00F13F91" w:rsidRDefault="00BB096E" w:rsidP="00BB096E">
            <w:pPr>
              <w:jc w:val="center"/>
              <w:rPr>
                <w:rFonts w:asciiTheme="minorHAnsi" w:hAnsiTheme="minorHAnsi" w:cstheme="minorHAnsi"/>
              </w:rPr>
            </w:pPr>
            <w:r>
              <w:rPr>
                <w:rFonts w:cs="Calibri"/>
                <w:color w:val="000000"/>
              </w:rPr>
              <w:t>39,2</w:t>
            </w:r>
          </w:p>
        </w:tc>
        <w:tc>
          <w:tcPr>
            <w:tcW w:w="1061" w:type="dxa"/>
            <w:shd w:val="clear" w:color="auto" w:fill="auto"/>
            <w:vAlign w:val="bottom"/>
          </w:tcPr>
          <w:p w14:paraId="704C2D41" w14:textId="4779F5B2" w:rsidR="00BB096E" w:rsidRPr="00F13F91" w:rsidRDefault="00BB096E" w:rsidP="00BB096E">
            <w:pPr>
              <w:jc w:val="center"/>
              <w:rPr>
                <w:rFonts w:asciiTheme="minorHAnsi" w:hAnsiTheme="minorHAnsi" w:cstheme="minorHAnsi"/>
              </w:rPr>
            </w:pPr>
            <w:r>
              <w:rPr>
                <w:rFonts w:cs="Calibri"/>
                <w:color w:val="000000"/>
              </w:rPr>
              <w:t>15,0</w:t>
            </w:r>
          </w:p>
        </w:tc>
        <w:tc>
          <w:tcPr>
            <w:tcW w:w="1190" w:type="dxa"/>
            <w:vAlign w:val="bottom"/>
          </w:tcPr>
          <w:p w14:paraId="3570FB78" w14:textId="2CD37AC4" w:rsidR="00BB096E" w:rsidRPr="00F13F91" w:rsidRDefault="00BB096E" w:rsidP="00BB096E">
            <w:pPr>
              <w:jc w:val="center"/>
              <w:rPr>
                <w:rFonts w:asciiTheme="minorHAnsi" w:hAnsiTheme="minorHAnsi" w:cstheme="minorHAnsi"/>
              </w:rPr>
            </w:pPr>
            <w:r>
              <w:rPr>
                <w:rFonts w:cs="Calibri"/>
                <w:color w:val="000000"/>
              </w:rPr>
              <w:t>4,7</w:t>
            </w:r>
          </w:p>
        </w:tc>
        <w:tc>
          <w:tcPr>
            <w:tcW w:w="1099" w:type="dxa"/>
            <w:shd w:val="clear" w:color="auto" w:fill="FFCC00"/>
            <w:vAlign w:val="bottom"/>
          </w:tcPr>
          <w:p w14:paraId="4A6BF0F3" w14:textId="48198785" w:rsidR="00BB096E" w:rsidRPr="00F13F91" w:rsidRDefault="00BB096E" w:rsidP="00BB096E">
            <w:pPr>
              <w:jc w:val="center"/>
              <w:rPr>
                <w:rFonts w:asciiTheme="minorHAnsi" w:hAnsiTheme="minorHAnsi" w:cstheme="minorHAnsi"/>
              </w:rPr>
            </w:pPr>
            <w:r>
              <w:rPr>
                <w:rFonts w:cs="Calibri"/>
                <w:color w:val="000000"/>
              </w:rPr>
              <w:t>4,0</w:t>
            </w:r>
          </w:p>
        </w:tc>
        <w:tc>
          <w:tcPr>
            <w:tcW w:w="1237" w:type="dxa"/>
            <w:shd w:val="clear" w:color="auto" w:fill="D9D9D9"/>
          </w:tcPr>
          <w:p w14:paraId="2A07899F" w14:textId="34395E77" w:rsidR="00BB096E" w:rsidRPr="00BB096E" w:rsidRDefault="00BB096E" w:rsidP="00BB096E">
            <w:pPr>
              <w:jc w:val="center"/>
              <w:rPr>
                <w:rFonts w:asciiTheme="minorHAnsi" w:hAnsiTheme="minorHAnsi" w:cstheme="minorHAnsi"/>
                <w:b/>
                <w:bCs/>
              </w:rPr>
            </w:pPr>
            <w:r w:rsidRPr="00BB096E">
              <w:rPr>
                <w:b/>
                <w:bCs/>
              </w:rPr>
              <w:t>3,58</w:t>
            </w:r>
          </w:p>
        </w:tc>
      </w:tr>
      <w:tr w:rsidR="00BB096E" w:rsidRPr="00F13F91" w14:paraId="762FBF9C" w14:textId="77777777" w:rsidTr="00CC700B">
        <w:trPr>
          <w:jc w:val="center"/>
        </w:trPr>
        <w:tc>
          <w:tcPr>
            <w:tcW w:w="904" w:type="dxa"/>
            <w:shd w:val="clear" w:color="auto" w:fill="auto"/>
          </w:tcPr>
          <w:p w14:paraId="2FBB950D"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C</w:t>
            </w:r>
          </w:p>
        </w:tc>
        <w:tc>
          <w:tcPr>
            <w:tcW w:w="994" w:type="dxa"/>
            <w:shd w:val="clear" w:color="auto" w:fill="auto"/>
            <w:vAlign w:val="bottom"/>
          </w:tcPr>
          <w:p w14:paraId="4A51DA61" w14:textId="1670DCC0" w:rsidR="00BB096E" w:rsidRPr="00F13F91" w:rsidRDefault="00BB096E" w:rsidP="00BB096E">
            <w:pPr>
              <w:jc w:val="center"/>
              <w:rPr>
                <w:rFonts w:asciiTheme="minorHAnsi" w:hAnsiTheme="minorHAnsi" w:cstheme="minorHAnsi"/>
              </w:rPr>
            </w:pPr>
            <w:r>
              <w:rPr>
                <w:rFonts w:cs="Calibri"/>
                <w:color w:val="000000"/>
              </w:rPr>
              <w:t>3,5</w:t>
            </w:r>
          </w:p>
        </w:tc>
        <w:tc>
          <w:tcPr>
            <w:tcW w:w="960" w:type="dxa"/>
            <w:shd w:val="clear" w:color="auto" w:fill="auto"/>
            <w:vAlign w:val="bottom"/>
          </w:tcPr>
          <w:p w14:paraId="4133A018" w14:textId="02D166A7" w:rsidR="00BB096E" w:rsidRPr="00F13F91" w:rsidRDefault="00BB096E" w:rsidP="00BB096E">
            <w:pPr>
              <w:jc w:val="center"/>
              <w:rPr>
                <w:rFonts w:asciiTheme="minorHAnsi" w:hAnsiTheme="minorHAnsi" w:cstheme="minorHAnsi"/>
              </w:rPr>
            </w:pPr>
            <w:r>
              <w:rPr>
                <w:rFonts w:cs="Calibri"/>
                <w:color w:val="000000"/>
              </w:rPr>
              <w:t>9,1</w:t>
            </w:r>
          </w:p>
        </w:tc>
        <w:tc>
          <w:tcPr>
            <w:tcW w:w="1044" w:type="dxa"/>
            <w:shd w:val="clear" w:color="auto" w:fill="auto"/>
            <w:vAlign w:val="bottom"/>
          </w:tcPr>
          <w:p w14:paraId="74917EEC" w14:textId="365BD149" w:rsidR="00BB096E" w:rsidRPr="00F13F91" w:rsidRDefault="00BB096E" w:rsidP="00BB096E">
            <w:pPr>
              <w:jc w:val="center"/>
              <w:rPr>
                <w:rFonts w:asciiTheme="minorHAnsi" w:hAnsiTheme="minorHAnsi" w:cstheme="minorHAnsi"/>
              </w:rPr>
            </w:pPr>
            <w:r>
              <w:rPr>
                <w:rFonts w:cs="Calibri"/>
                <w:color w:val="000000"/>
              </w:rPr>
              <w:t>27,3</w:t>
            </w:r>
          </w:p>
        </w:tc>
        <w:tc>
          <w:tcPr>
            <w:tcW w:w="1161" w:type="dxa"/>
            <w:shd w:val="clear" w:color="auto" w:fill="auto"/>
            <w:vAlign w:val="bottom"/>
          </w:tcPr>
          <w:p w14:paraId="0CBF2B82" w14:textId="7B78B556" w:rsidR="00BB096E" w:rsidRPr="00F13F91" w:rsidRDefault="00BB096E" w:rsidP="00BB096E">
            <w:pPr>
              <w:jc w:val="center"/>
              <w:rPr>
                <w:rFonts w:asciiTheme="minorHAnsi" w:hAnsiTheme="minorHAnsi" w:cstheme="minorHAnsi"/>
              </w:rPr>
            </w:pPr>
            <w:r>
              <w:rPr>
                <w:rFonts w:cs="Calibri"/>
                <w:color w:val="000000"/>
              </w:rPr>
              <w:t>28,4</w:t>
            </w:r>
          </w:p>
        </w:tc>
        <w:tc>
          <w:tcPr>
            <w:tcW w:w="1061" w:type="dxa"/>
            <w:shd w:val="clear" w:color="auto" w:fill="auto"/>
            <w:vAlign w:val="bottom"/>
          </w:tcPr>
          <w:p w14:paraId="1CF4D2CD" w14:textId="60D19096" w:rsidR="00BB096E" w:rsidRPr="00F13F91" w:rsidRDefault="00BB096E" w:rsidP="00BB096E">
            <w:pPr>
              <w:jc w:val="center"/>
              <w:rPr>
                <w:rFonts w:asciiTheme="minorHAnsi" w:hAnsiTheme="minorHAnsi" w:cstheme="minorHAnsi"/>
              </w:rPr>
            </w:pPr>
            <w:r>
              <w:rPr>
                <w:rFonts w:cs="Calibri"/>
                <w:color w:val="000000"/>
              </w:rPr>
              <w:t>6,4</w:t>
            </w:r>
          </w:p>
        </w:tc>
        <w:tc>
          <w:tcPr>
            <w:tcW w:w="1190" w:type="dxa"/>
            <w:vAlign w:val="bottom"/>
          </w:tcPr>
          <w:p w14:paraId="7747BB44" w14:textId="62A4BD81" w:rsidR="00BB096E" w:rsidRPr="00F13F91" w:rsidRDefault="00BB096E" w:rsidP="00BB096E">
            <w:pPr>
              <w:jc w:val="center"/>
              <w:rPr>
                <w:rFonts w:asciiTheme="minorHAnsi" w:hAnsiTheme="minorHAnsi" w:cstheme="minorHAnsi"/>
              </w:rPr>
            </w:pPr>
            <w:r>
              <w:rPr>
                <w:rFonts w:cs="Calibri"/>
                <w:color w:val="000000"/>
              </w:rPr>
              <w:t>6,7</w:t>
            </w:r>
          </w:p>
        </w:tc>
        <w:tc>
          <w:tcPr>
            <w:tcW w:w="1099" w:type="dxa"/>
            <w:shd w:val="clear" w:color="auto" w:fill="FFCC00"/>
            <w:vAlign w:val="bottom"/>
          </w:tcPr>
          <w:p w14:paraId="15E813C5" w14:textId="6506F718" w:rsidR="00BB096E" w:rsidRPr="00F13F91" w:rsidRDefault="00BB096E" w:rsidP="00BB096E">
            <w:pPr>
              <w:jc w:val="center"/>
              <w:rPr>
                <w:rFonts w:asciiTheme="minorHAnsi" w:hAnsiTheme="minorHAnsi" w:cstheme="minorHAnsi"/>
              </w:rPr>
            </w:pPr>
            <w:r>
              <w:rPr>
                <w:rFonts w:cs="Calibri"/>
                <w:color w:val="000000"/>
              </w:rPr>
              <w:t>18,6</w:t>
            </w:r>
          </w:p>
        </w:tc>
        <w:tc>
          <w:tcPr>
            <w:tcW w:w="1237" w:type="dxa"/>
            <w:shd w:val="clear" w:color="auto" w:fill="D9D9D9"/>
          </w:tcPr>
          <w:p w14:paraId="034B2DFC" w14:textId="17E9BEBF" w:rsidR="00BB096E" w:rsidRPr="00BB096E" w:rsidRDefault="00BB096E" w:rsidP="00BB096E">
            <w:pPr>
              <w:jc w:val="center"/>
              <w:rPr>
                <w:rFonts w:asciiTheme="minorHAnsi" w:hAnsiTheme="minorHAnsi" w:cstheme="minorHAnsi"/>
                <w:b/>
                <w:bCs/>
              </w:rPr>
            </w:pPr>
            <w:r w:rsidRPr="00BB096E">
              <w:rPr>
                <w:b/>
                <w:bCs/>
              </w:rPr>
              <w:t>3,34</w:t>
            </w:r>
          </w:p>
        </w:tc>
      </w:tr>
      <w:tr w:rsidR="00BB096E" w:rsidRPr="00F13F91" w14:paraId="75C1F0D0" w14:textId="77777777" w:rsidTr="00CC700B">
        <w:trPr>
          <w:jc w:val="center"/>
        </w:trPr>
        <w:tc>
          <w:tcPr>
            <w:tcW w:w="904" w:type="dxa"/>
            <w:shd w:val="clear" w:color="auto" w:fill="auto"/>
          </w:tcPr>
          <w:p w14:paraId="20D6C42E"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D</w:t>
            </w:r>
          </w:p>
        </w:tc>
        <w:tc>
          <w:tcPr>
            <w:tcW w:w="994" w:type="dxa"/>
            <w:shd w:val="clear" w:color="auto" w:fill="auto"/>
            <w:vAlign w:val="bottom"/>
          </w:tcPr>
          <w:p w14:paraId="6A30D088" w14:textId="57424FE0" w:rsidR="00BB096E" w:rsidRPr="00F13F91" w:rsidRDefault="00BB096E" w:rsidP="00BB096E">
            <w:pPr>
              <w:jc w:val="center"/>
              <w:rPr>
                <w:rFonts w:asciiTheme="minorHAnsi" w:hAnsiTheme="minorHAnsi" w:cstheme="minorHAnsi"/>
              </w:rPr>
            </w:pPr>
            <w:r>
              <w:rPr>
                <w:rFonts w:cs="Calibri"/>
                <w:color w:val="000000"/>
              </w:rPr>
              <w:t>5,5</w:t>
            </w:r>
          </w:p>
        </w:tc>
        <w:tc>
          <w:tcPr>
            <w:tcW w:w="960" w:type="dxa"/>
            <w:shd w:val="clear" w:color="auto" w:fill="auto"/>
            <w:vAlign w:val="bottom"/>
          </w:tcPr>
          <w:p w14:paraId="6DBCD79B" w14:textId="25FF1D64" w:rsidR="00BB096E" w:rsidRPr="00F13F91" w:rsidRDefault="00BB096E" w:rsidP="00BB096E">
            <w:pPr>
              <w:jc w:val="center"/>
              <w:rPr>
                <w:rFonts w:asciiTheme="minorHAnsi" w:hAnsiTheme="minorHAnsi" w:cstheme="minorHAnsi"/>
              </w:rPr>
            </w:pPr>
            <w:r>
              <w:rPr>
                <w:rFonts w:cs="Calibri"/>
                <w:color w:val="000000"/>
              </w:rPr>
              <w:t>14,9</w:t>
            </w:r>
          </w:p>
        </w:tc>
        <w:tc>
          <w:tcPr>
            <w:tcW w:w="1044" w:type="dxa"/>
            <w:shd w:val="clear" w:color="auto" w:fill="auto"/>
            <w:vAlign w:val="bottom"/>
          </w:tcPr>
          <w:p w14:paraId="00A84C39" w14:textId="47175713" w:rsidR="00BB096E" w:rsidRPr="00F13F91" w:rsidRDefault="00BB096E" w:rsidP="00BB096E">
            <w:pPr>
              <w:jc w:val="center"/>
              <w:rPr>
                <w:rFonts w:asciiTheme="minorHAnsi" w:hAnsiTheme="minorHAnsi" w:cstheme="minorHAnsi"/>
              </w:rPr>
            </w:pPr>
            <w:r>
              <w:rPr>
                <w:rFonts w:cs="Calibri"/>
                <w:color w:val="000000"/>
              </w:rPr>
              <w:t>30,0</w:t>
            </w:r>
          </w:p>
        </w:tc>
        <w:tc>
          <w:tcPr>
            <w:tcW w:w="1161" w:type="dxa"/>
            <w:shd w:val="clear" w:color="auto" w:fill="auto"/>
            <w:vAlign w:val="bottom"/>
          </w:tcPr>
          <w:p w14:paraId="5380E45F" w14:textId="65745442" w:rsidR="00BB096E" w:rsidRPr="00F13F91" w:rsidRDefault="00BB096E" w:rsidP="00BB096E">
            <w:pPr>
              <w:jc w:val="center"/>
              <w:rPr>
                <w:rFonts w:asciiTheme="minorHAnsi" w:hAnsiTheme="minorHAnsi" w:cstheme="minorHAnsi"/>
              </w:rPr>
            </w:pPr>
            <w:r>
              <w:rPr>
                <w:rFonts w:cs="Calibri"/>
                <w:color w:val="000000"/>
              </w:rPr>
              <w:t>21,7</w:t>
            </w:r>
          </w:p>
        </w:tc>
        <w:tc>
          <w:tcPr>
            <w:tcW w:w="1061" w:type="dxa"/>
            <w:shd w:val="clear" w:color="auto" w:fill="auto"/>
            <w:vAlign w:val="bottom"/>
          </w:tcPr>
          <w:p w14:paraId="12C5FD29" w14:textId="3AD15872" w:rsidR="00BB096E" w:rsidRPr="00F13F91" w:rsidRDefault="00BB096E" w:rsidP="00BB096E">
            <w:pPr>
              <w:jc w:val="center"/>
              <w:rPr>
                <w:rFonts w:asciiTheme="minorHAnsi" w:hAnsiTheme="minorHAnsi" w:cstheme="minorHAnsi"/>
              </w:rPr>
            </w:pPr>
            <w:r>
              <w:rPr>
                <w:rFonts w:cs="Calibri"/>
                <w:color w:val="000000"/>
              </w:rPr>
              <w:t>5,0</w:t>
            </w:r>
          </w:p>
        </w:tc>
        <w:tc>
          <w:tcPr>
            <w:tcW w:w="1190" w:type="dxa"/>
            <w:vAlign w:val="bottom"/>
          </w:tcPr>
          <w:p w14:paraId="508DDB5F" w14:textId="0C3AD98B" w:rsidR="00BB096E" w:rsidRPr="00F13F91" w:rsidRDefault="00BB096E" w:rsidP="00BB096E">
            <w:pPr>
              <w:jc w:val="center"/>
              <w:rPr>
                <w:rFonts w:asciiTheme="minorHAnsi" w:hAnsiTheme="minorHAnsi" w:cstheme="minorHAnsi"/>
              </w:rPr>
            </w:pPr>
            <w:r>
              <w:rPr>
                <w:rFonts w:cs="Calibri"/>
                <w:color w:val="000000"/>
              </w:rPr>
              <w:t>6,0</w:t>
            </w:r>
          </w:p>
        </w:tc>
        <w:tc>
          <w:tcPr>
            <w:tcW w:w="1099" w:type="dxa"/>
            <w:shd w:val="clear" w:color="auto" w:fill="FFCC00"/>
            <w:vAlign w:val="bottom"/>
          </w:tcPr>
          <w:p w14:paraId="6D259E4E" w14:textId="48B871F4" w:rsidR="00BB096E" w:rsidRPr="00F13F91" w:rsidRDefault="00BB096E" w:rsidP="00BB096E">
            <w:pPr>
              <w:jc w:val="center"/>
              <w:rPr>
                <w:rFonts w:asciiTheme="minorHAnsi" w:hAnsiTheme="minorHAnsi" w:cstheme="minorHAnsi"/>
              </w:rPr>
            </w:pPr>
            <w:r>
              <w:rPr>
                <w:rFonts w:cs="Calibri"/>
                <w:color w:val="000000"/>
              </w:rPr>
              <w:t>17,0</w:t>
            </w:r>
          </w:p>
        </w:tc>
        <w:tc>
          <w:tcPr>
            <w:tcW w:w="1237" w:type="dxa"/>
            <w:shd w:val="clear" w:color="auto" w:fill="D9D9D9"/>
          </w:tcPr>
          <w:p w14:paraId="57370B86" w14:textId="7D475740" w:rsidR="00BB096E" w:rsidRPr="00BB096E" w:rsidRDefault="00BB096E" w:rsidP="00BB096E">
            <w:pPr>
              <w:jc w:val="center"/>
              <w:rPr>
                <w:rFonts w:asciiTheme="minorHAnsi" w:hAnsiTheme="minorHAnsi" w:cstheme="minorHAnsi"/>
                <w:b/>
                <w:bCs/>
              </w:rPr>
            </w:pPr>
            <w:r w:rsidRPr="00BB096E">
              <w:rPr>
                <w:b/>
                <w:bCs/>
              </w:rPr>
              <w:t>3,07</w:t>
            </w:r>
          </w:p>
        </w:tc>
      </w:tr>
      <w:tr w:rsidR="00BB096E" w:rsidRPr="00F13F91" w14:paraId="48745D88" w14:textId="77777777" w:rsidTr="00CC700B">
        <w:trPr>
          <w:jc w:val="center"/>
        </w:trPr>
        <w:tc>
          <w:tcPr>
            <w:tcW w:w="904" w:type="dxa"/>
            <w:shd w:val="clear" w:color="auto" w:fill="auto"/>
          </w:tcPr>
          <w:p w14:paraId="2C40534D"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E</w:t>
            </w:r>
          </w:p>
        </w:tc>
        <w:tc>
          <w:tcPr>
            <w:tcW w:w="994" w:type="dxa"/>
            <w:shd w:val="clear" w:color="auto" w:fill="auto"/>
            <w:vAlign w:val="bottom"/>
          </w:tcPr>
          <w:p w14:paraId="3AC86EA4" w14:textId="66F869EA" w:rsidR="00BB096E" w:rsidRPr="00F13F91" w:rsidRDefault="00BB096E" w:rsidP="00BB096E">
            <w:pPr>
              <w:jc w:val="center"/>
              <w:rPr>
                <w:rFonts w:asciiTheme="minorHAnsi" w:hAnsiTheme="minorHAnsi" w:cstheme="minorHAnsi"/>
              </w:rPr>
            </w:pPr>
            <w:r>
              <w:rPr>
                <w:rFonts w:cs="Calibri"/>
                <w:color w:val="000000"/>
              </w:rPr>
              <w:t>6,0</w:t>
            </w:r>
          </w:p>
        </w:tc>
        <w:tc>
          <w:tcPr>
            <w:tcW w:w="960" w:type="dxa"/>
            <w:shd w:val="clear" w:color="auto" w:fill="auto"/>
            <w:vAlign w:val="bottom"/>
          </w:tcPr>
          <w:p w14:paraId="36494FDD" w14:textId="630432C3" w:rsidR="00BB096E" w:rsidRPr="00F13F91" w:rsidRDefault="00BB096E" w:rsidP="00BB096E">
            <w:pPr>
              <w:jc w:val="center"/>
              <w:rPr>
                <w:rFonts w:asciiTheme="minorHAnsi" w:hAnsiTheme="minorHAnsi" w:cstheme="minorHAnsi"/>
              </w:rPr>
            </w:pPr>
            <w:r>
              <w:rPr>
                <w:rFonts w:cs="Calibri"/>
                <w:color w:val="000000"/>
              </w:rPr>
              <w:t>14,5</w:t>
            </w:r>
          </w:p>
        </w:tc>
        <w:tc>
          <w:tcPr>
            <w:tcW w:w="1044" w:type="dxa"/>
            <w:shd w:val="clear" w:color="auto" w:fill="auto"/>
            <w:vAlign w:val="bottom"/>
          </w:tcPr>
          <w:p w14:paraId="3589934C" w14:textId="331C4D3D" w:rsidR="00BB096E" w:rsidRPr="00F13F91" w:rsidRDefault="00BB096E" w:rsidP="00BB096E">
            <w:pPr>
              <w:jc w:val="center"/>
              <w:rPr>
                <w:rFonts w:asciiTheme="minorHAnsi" w:hAnsiTheme="minorHAnsi" w:cstheme="minorHAnsi"/>
              </w:rPr>
            </w:pPr>
            <w:r>
              <w:rPr>
                <w:rFonts w:cs="Calibri"/>
                <w:color w:val="000000"/>
              </w:rPr>
              <w:t>33,3</w:t>
            </w:r>
          </w:p>
        </w:tc>
        <w:tc>
          <w:tcPr>
            <w:tcW w:w="1161" w:type="dxa"/>
            <w:shd w:val="clear" w:color="auto" w:fill="auto"/>
            <w:vAlign w:val="bottom"/>
          </w:tcPr>
          <w:p w14:paraId="79E4A56B" w14:textId="5FCBF44D" w:rsidR="00BB096E" w:rsidRPr="00F13F91" w:rsidRDefault="00BB096E" w:rsidP="00BB096E">
            <w:pPr>
              <w:jc w:val="center"/>
              <w:rPr>
                <w:rFonts w:asciiTheme="minorHAnsi" w:hAnsiTheme="minorHAnsi" w:cstheme="minorHAnsi"/>
              </w:rPr>
            </w:pPr>
            <w:r>
              <w:rPr>
                <w:rFonts w:cs="Calibri"/>
                <w:color w:val="000000"/>
              </w:rPr>
              <w:t>24,1</w:t>
            </w:r>
          </w:p>
        </w:tc>
        <w:tc>
          <w:tcPr>
            <w:tcW w:w="1061" w:type="dxa"/>
            <w:shd w:val="clear" w:color="auto" w:fill="auto"/>
            <w:vAlign w:val="bottom"/>
          </w:tcPr>
          <w:p w14:paraId="53AAFFC4" w14:textId="2E681154" w:rsidR="00BB096E" w:rsidRPr="00F13F91" w:rsidRDefault="00BB096E" w:rsidP="00BB096E">
            <w:pPr>
              <w:jc w:val="center"/>
              <w:rPr>
                <w:rFonts w:asciiTheme="minorHAnsi" w:hAnsiTheme="minorHAnsi" w:cstheme="minorHAnsi"/>
              </w:rPr>
            </w:pPr>
            <w:r>
              <w:rPr>
                <w:rFonts w:cs="Calibri"/>
                <w:color w:val="000000"/>
              </w:rPr>
              <w:t>6,3</w:t>
            </w:r>
          </w:p>
        </w:tc>
        <w:tc>
          <w:tcPr>
            <w:tcW w:w="1190" w:type="dxa"/>
            <w:vAlign w:val="bottom"/>
          </w:tcPr>
          <w:p w14:paraId="6222F2D2" w14:textId="696D97CF" w:rsidR="00BB096E" w:rsidRPr="00F13F91" w:rsidRDefault="00BB096E" w:rsidP="00BB096E">
            <w:pPr>
              <w:jc w:val="center"/>
              <w:rPr>
                <w:rFonts w:asciiTheme="minorHAnsi" w:hAnsiTheme="minorHAnsi" w:cstheme="minorHAnsi"/>
              </w:rPr>
            </w:pPr>
            <w:r>
              <w:rPr>
                <w:rFonts w:cs="Calibri"/>
                <w:color w:val="000000"/>
              </w:rPr>
              <w:t>5,4</w:t>
            </w:r>
          </w:p>
        </w:tc>
        <w:tc>
          <w:tcPr>
            <w:tcW w:w="1099" w:type="dxa"/>
            <w:shd w:val="clear" w:color="auto" w:fill="FFCC00"/>
            <w:vAlign w:val="bottom"/>
          </w:tcPr>
          <w:p w14:paraId="71CA3C5A" w14:textId="2C65C74D" w:rsidR="00BB096E" w:rsidRPr="00F13F91" w:rsidRDefault="00BB096E" w:rsidP="00BB096E">
            <w:pPr>
              <w:jc w:val="center"/>
              <w:rPr>
                <w:rFonts w:asciiTheme="minorHAnsi" w:hAnsiTheme="minorHAnsi" w:cstheme="minorHAnsi"/>
              </w:rPr>
            </w:pPr>
            <w:r>
              <w:rPr>
                <w:rFonts w:cs="Calibri"/>
                <w:color w:val="000000"/>
              </w:rPr>
              <w:t>10,4</w:t>
            </w:r>
          </w:p>
        </w:tc>
        <w:tc>
          <w:tcPr>
            <w:tcW w:w="1237" w:type="dxa"/>
            <w:shd w:val="clear" w:color="auto" w:fill="D9D9D9"/>
          </w:tcPr>
          <w:p w14:paraId="767A2F45" w14:textId="34EB1ABD" w:rsidR="00BB096E" w:rsidRPr="00BB096E" w:rsidRDefault="00BB096E" w:rsidP="00BB096E">
            <w:pPr>
              <w:jc w:val="center"/>
              <w:rPr>
                <w:rFonts w:asciiTheme="minorHAnsi" w:hAnsiTheme="minorHAnsi" w:cstheme="minorHAnsi"/>
                <w:b/>
                <w:bCs/>
              </w:rPr>
            </w:pPr>
            <w:r w:rsidRPr="00BB096E">
              <w:rPr>
                <w:b/>
                <w:bCs/>
              </w:rPr>
              <w:t>3,12</w:t>
            </w:r>
          </w:p>
        </w:tc>
      </w:tr>
      <w:tr w:rsidR="00BB096E" w:rsidRPr="00F13F91" w14:paraId="1CFD1192" w14:textId="77777777" w:rsidTr="00CC700B">
        <w:trPr>
          <w:jc w:val="center"/>
        </w:trPr>
        <w:tc>
          <w:tcPr>
            <w:tcW w:w="904" w:type="dxa"/>
            <w:shd w:val="clear" w:color="auto" w:fill="auto"/>
          </w:tcPr>
          <w:p w14:paraId="333500CD"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F</w:t>
            </w:r>
          </w:p>
        </w:tc>
        <w:tc>
          <w:tcPr>
            <w:tcW w:w="994" w:type="dxa"/>
            <w:shd w:val="clear" w:color="auto" w:fill="auto"/>
            <w:vAlign w:val="bottom"/>
          </w:tcPr>
          <w:p w14:paraId="136C7C83" w14:textId="579BAC6A" w:rsidR="00BB096E" w:rsidRPr="00F13F91" w:rsidRDefault="00BB096E" w:rsidP="00BB096E">
            <w:pPr>
              <w:jc w:val="center"/>
              <w:rPr>
                <w:rFonts w:asciiTheme="minorHAnsi" w:hAnsiTheme="minorHAnsi" w:cstheme="minorHAnsi"/>
              </w:rPr>
            </w:pPr>
            <w:r>
              <w:rPr>
                <w:rFonts w:cs="Calibri"/>
                <w:color w:val="000000"/>
              </w:rPr>
              <w:t>5,5</w:t>
            </w:r>
          </w:p>
        </w:tc>
        <w:tc>
          <w:tcPr>
            <w:tcW w:w="960" w:type="dxa"/>
            <w:shd w:val="clear" w:color="auto" w:fill="auto"/>
            <w:vAlign w:val="bottom"/>
          </w:tcPr>
          <w:p w14:paraId="43F15E5E" w14:textId="0A323760" w:rsidR="00BB096E" w:rsidRPr="00F13F91" w:rsidRDefault="00BB096E" w:rsidP="00BB096E">
            <w:pPr>
              <w:jc w:val="center"/>
              <w:rPr>
                <w:rFonts w:asciiTheme="minorHAnsi" w:hAnsiTheme="minorHAnsi" w:cstheme="minorHAnsi"/>
              </w:rPr>
            </w:pPr>
            <w:r>
              <w:rPr>
                <w:rFonts w:cs="Calibri"/>
                <w:color w:val="000000"/>
              </w:rPr>
              <w:t>15,3</w:t>
            </w:r>
          </w:p>
        </w:tc>
        <w:tc>
          <w:tcPr>
            <w:tcW w:w="1044" w:type="dxa"/>
            <w:shd w:val="clear" w:color="auto" w:fill="auto"/>
            <w:vAlign w:val="bottom"/>
          </w:tcPr>
          <w:p w14:paraId="1DBE1F81" w14:textId="438321AF" w:rsidR="00BB096E" w:rsidRPr="00F13F91" w:rsidRDefault="00BB096E" w:rsidP="00BB096E">
            <w:pPr>
              <w:jc w:val="center"/>
              <w:rPr>
                <w:rFonts w:asciiTheme="minorHAnsi" w:hAnsiTheme="minorHAnsi" w:cstheme="minorHAnsi"/>
              </w:rPr>
            </w:pPr>
            <w:r>
              <w:rPr>
                <w:rFonts w:cs="Calibri"/>
                <w:color w:val="000000"/>
              </w:rPr>
              <w:t>29,9</w:t>
            </w:r>
          </w:p>
        </w:tc>
        <w:tc>
          <w:tcPr>
            <w:tcW w:w="1161" w:type="dxa"/>
            <w:shd w:val="clear" w:color="auto" w:fill="auto"/>
            <w:vAlign w:val="bottom"/>
          </w:tcPr>
          <w:p w14:paraId="21CB6C29" w14:textId="18B01F2D" w:rsidR="00BB096E" w:rsidRPr="00F13F91" w:rsidRDefault="00BB096E" w:rsidP="00BB096E">
            <w:pPr>
              <w:jc w:val="center"/>
              <w:rPr>
                <w:rFonts w:asciiTheme="minorHAnsi" w:hAnsiTheme="minorHAnsi" w:cstheme="minorHAnsi"/>
              </w:rPr>
            </w:pPr>
            <w:r>
              <w:rPr>
                <w:rFonts w:cs="Calibri"/>
                <w:color w:val="000000"/>
              </w:rPr>
              <w:t>20,0</w:t>
            </w:r>
          </w:p>
        </w:tc>
        <w:tc>
          <w:tcPr>
            <w:tcW w:w="1061" w:type="dxa"/>
            <w:shd w:val="clear" w:color="auto" w:fill="auto"/>
            <w:vAlign w:val="bottom"/>
          </w:tcPr>
          <w:p w14:paraId="140121A3" w14:textId="37A8CAB4" w:rsidR="00BB096E" w:rsidRPr="00F13F91" w:rsidRDefault="00BB096E" w:rsidP="00BB096E">
            <w:pPr>
              <w:jc w:val="center"/>
              <w:rPr>
                <w:rFonts w:asciiTheme="minorHAnsi" w:hAnsiTheme="minorHAnsi" w:cstheme="minorHAnsi"/>
              </w:rPr>
            </w:pPr>
            <w:r>
              <w:rPr>
                <w:rFonts w:cs="Calibri"/>
                <w:color w:val="000000"/>
              </w:rPr>
              <w:t>3,7</w:t>
            </w:r>
          </w:p>
        </w:tc>
        <w:tc>
          <w:tcPr>
            <w:tcW w:w="1190" w:type="dxa"/>
            <w:vAlign w:val="bottom"/>
          </w:tcPr>
          <w:p w14:paraId="0A741B4C" w14:textId="61752E8F" w:rsidR="00BB096E" w:rsidRPr="00F13F91" w:rsidRDefault="00BB096E" w:rsidP="00BB096E">
            <w:pPr>
              <w:jc w:val="center"/>
              <w:rPr>
                <w:rFonts w:asciiTheme="minorHAnsi" w:hAnsiTheme="minorHAnsi" w:cstheme="minorHAnsi"/>
              </w:rPr>
            </w:pPr>
            <w:r>
              <w:rPr>
                <w:rFonts w:cs="Calibri"/>
                <w:color w:val="000000"/>
              </w:rPr>
              <w:t>6,0</w:t>
            </w:r>
          </w:p>
        </w:tc>
        <w:tc>
          <w:tcPr>
            <w:tcW w:w="1099" w:type="dxa"/>
            <w:shd w:val="clear" w:color="auto" w:fill="FFCC00"/>
            <w:vAlign w:val="bottom"/>
          </w:tcPr>
          <w:p w14:paraId="2347E51D" w14:textId="6788159D" w:rsidR="00BB096E" w:rsidRPr="00F13F91" w:rsidRDefault="00BB096E" w:rsidP="00BB096E">
            <w:pPr>
              <w:jc w:val="center"/>
              <w:rPr>
                <w:rFonts w:asciiTheme="minorHAnsi" w:hAnsiTheme="minorHAnsi" w:cstheme="minorHAnsi"/>
              </w:rPr>
            </w:pPr>
            <w:r>
              <w:rPr>
                <w:rFonts w:cs="Calibri"/>
                <w:color w:val="000000"/>
              </w:rPr>
              <w:t>19,6</w:t>
            </w:r>
          </w:p>
        </w:tc>
        <w:tc>
          <w:tcPr>
            <w:tcW w:w="1237" w:type="dxa"/>
            <w:shd w:val="clear" w:color="auto" w:fill="D9D9D9"/>
          </w:tcPr>
          <w:p w14:paraId="182D4D59" w14:textId="3A6D96DB" w:rsidR="00BB096E" w:rsidRPr="00BB096E" w:rsidRDefault="00BB096E" w:rsidP="00BB096E">
            <w:pPr>
              <w:jc w:val="center"/>
              <w:rPr>
                <w:rFonts w:asciiTheme="minorHAnsi" w:hAnsiTheme="minorHAnsi" w:cstheme="minorHAnsi"/>
                <w:b/>
                <w:bCs/>
              </w:rPr>
            </w:pPr>
            <w:r w:rsidRPr="00BB096E">
              <w:rPr>
                <w:b/>
                <w:bCs/>
              </w:rPr>
              <w:t>3,02</w:t>
            </w:r>
          </w:p>
        </w:tc>
      </w:tr>
      <w:tr w:rsidR="00BB096E" w:rsidRPr="00F13F91" w14:paraId="387F6D06" w14:textId="77777777" w:rsidTr="00CC700B">
        <w:trPr>
          <w:jc w:val="center"/>
        </w:trPr>
        <w:tc>
          <w:tcPr>
            <w:tcW w:w="904" w:type="dxa"/>
            <w:shd w:val="clear" w:color="auto" w:fill="auto"/>
          </w:tcPr>
          <w:p w14:paraId="3397D765" w14:textId="77777777" w:rsidR="00BB096E" w:rsidRPr="00F13F91" w:rsidRDefault="00BB096E" w:rsidP="00BB096E">
            <w:pPr>
              <w:rPr>
                <w:rFonts w:asciiTheme="minorHAnsi" w:hAnsiTheme="minorHAnsi" w:cstheme="minorHAnsi"/>
                <w:b/>
              </w:rPr>
            </w:pPr>
            <w:r w:rsidRPr="00F13F91">
              <w:rPr>
                <w:rFonts w:asciiTheme="minorHAnsi" w:hAnsiTheme="minorHAnsi" w:cstheme="minorHAnsi"/>
                <w:b/>
              </w:rPr>
              <w:t>G</w:t>
            </w:r>
          </w:p>
        </w:tc>
        <w:tc>
          <w:tcPr>
            <w:tcW w:w="994" w:type="dxa"/>
            <w:shd w:val="clear" w:color="auto" w:fill="auto"/>
            <w:vAlign w:val="bottom"/>
          </w:tcPr>
          <w:p w14:paraId="632F10DC" w14:textId="6AB216ED" w:rsidR="00BB096E" w:rsidRPr="00F13F91" w:rsidRDefault="00BB096E" w:rsidP="00BB096E">
            <w:pPr>
              <w:jc w:val="center"/>
              <w:rPr>
                <w:rFonts w:asciiTheme="minorHAnsi" w:hAnsiTheme="minorHAnsi" w:cstheme="minorHAnsi"/>
              </w:rPr>
            </w:pPr>
            <w:r>
              <w:rPr>
                <w:rFonts w:cs="Calibri"/>
                <w:color w:val="000000"/>
              </w:rPr>
              <w:t>8,3</w:t>
            </w:r>
          </w:p>
        </w:tc>
        <w:tc>
          <w:tcPr>
            <w:tcW w:w="960" w:type="dxa"/>
            <w:shd w:val="clear" w:color="auto" w:fill="auto"/>
            <w:vAlign w:val="bottom"/>
          </w:tcPr>
          <w:p w14:paraId="1FA6B997" w14:textId="4D267BB5" w:rsidR="00BB096E" w:rsidRPr="00F13F91" w:rsidRDefault="00BB096E" w:rsidP="00BB096E">
            <w:pPr>
              <w:jc w:val="center"/>
              <w:rPr>
                <w:rFonts w:asciiTheme="minorHAnsi" w:hAnsiTheme="minorHAnsi" w:cstheme="minorHAnsi"/>
              </w:rPr>
            </w:pPr>
            <w:r>
              <w:rPr>
                <w:rFonts w:cs="Calibri"/>
                <w:color w:val="000000"/>
              </w:rPr>
              <w:t>17,5</w:t>
            </w:r>
          </w:p>
        </w:tc>
        <w:tc>
          <w:tcPr>
            <w:tcW w:w="1044" w:type="dxa"/>
            <w:shd w:val="clear" w:color="auto" w:fill="auto"/>
            <w:vAlign w:val="bottom"/>
          </w:tcPr>
          <w:p w14:paraId="5A2A9E63" w14:textId="5864A106" w:rsidR="00BB096E" w:rsidRPr="00F13F91" w:rsidRDefault="00BB096E" w:rsidP="00BB096E">
            <w:pPr>
              <w:jc w:val="center"/>
              <w:rPr>
                <w:rFonts w:asciiTheme="minorHAnsi" w:hAnsiTheme="minorHAnsi" w:cstheme="minorHAnsi"/>
              </w:rPr>
            </w:pPr>
            <w:r>
              <w:rPr>
                <w:rFonts w:cs="Calibri"/>
                <w:color w:val="000000"/>
              </w:rPr>
              <w:t>29,7</w:t>
            </w:r>
          </w:p>
        </w:tc>
        <w:tc>
          <w:tcPr>
            <w:tcW w:w="1161" w:type="dxa"/>
            <w:shd w:val="clear" w:color="auto" w:fill="auto"/>
            <w:vAlign w:val="bottom"/>
          </w:tcPr>
          <w:p w14:paraId="300B0F36" w14:textId="27824DF4" w:rsidR="00BB096E" w:rsidRPr="00F13F91" w:rsidRDefault="00BB096E" w:rsidP="00BB096E">
            <w:pPr>
              <w:jc w:val="center"/>
              <w:rPr>
                <w:rFonts w:asciiTheme="minorHAnsi" w:hAnsiTheme="minorHAnsi" w:cstheme="minorHAnsi"/>
              </w:rPr>
            </w:pPr>
            <w:r>
              <w:rPr>
                <w:rFonts w:cs="Calibri"/>
                <w:color w:val="000000"/>
              </w:rPr>
              <w:t>19,6</w:t>
            </w:r>
          </w:p>
        </w:tc>
        <w:tc>
          <w:tcPr>
            <w:tcW w:w="1061" w:type="dxa"/>
            <w:shd w:val="clear" w:color="auto" w:fill="auto"/>
            <w:vAlign w:val="bottom"/>
          </w:tcPr>
          <w:p w14:paraId="33535CE4" w14:textId="4CF55D43" w:rsidR="00BB096E" w:rsidRPr="00F13F91" w:rsidRDefault="00BB096E" w:rsidP="00BB096E">
            <w:pPr>
              <w:jc w:val="center"/>
              <w:rPr>
                <w:rFonts w:asciiTheme="minorHAnsi" w:hAnsiTheme="minorHAnsi" w:cstheme="minorHAnsi"/>
              </w:rPr>
            </w:pPr>
            <w:r>
              <w:rPr>
                <w:rFonts w:cs="Calibri"/>
                <w:color w:val="000000"/>
              </w:rPr>
              <w:t>4,6</w:t>
            </w:r>
          </w:p>
        </w:tc>
        <w:tc>
          <w:tcPr>
            <w:tcW w:w="1190" w:type="dxa"/>
            <w:vAlign w:val="bottom"/>
          </w:tcPr>
          <w:p w14:paraId="201F5B3D" w14:textId="7C07A216" w:rsidR="00BB096E" w:rsidRPr="00F13F91" w:rsidRDefault="00BB096E" w:rsidP="00BB096E">
            <w:pPr>
              <w:jc w:val="center"/>
              <w:rPr>
                <w:rFonts w:asciiTheme="minorHAnsi" w:hAnsiTheme="minorHAnsi" w:cstheme="minorHAnsi"/>
              </w:rPr>
            </w:pPr>
            <w:r>
              <w:rPr>
                <w:rFonts w:cs="Calibri"/>
                <w:color w:val="000000"/>
              </w:rPr>
              <w:t>6,3</w:t>
            </w:r>
          </w:p>
        </w:tc>
        <w:tc>
          <w:tcPr>
            <w:tcW w:w="1099" w:type="dxa"/>
            <w:shd w:val="clear" w:color="auto" w:fill="FFCC00"/>
            <w:vAlign w:val="bottom"/>
          </w:tcPr>
          <w:p w14:paraId="6DFC06C7" w14:textId="4BE22286" w:rsidR="00BB096E" w:rsidRPr="00F13F91" w:rsidRDefault="00BB096E" w:rsidP="00BB096E">
            <w:pPr>
              <w:jc w:val="center"/>
              <w:rPr>
                <w:rFonts w:asciiTheme="minorHAnsi" w:hAnsiTheme="minorHAnsi" w:cstheme="minorHAnsi"/>
              </w:rPr>
            </w:pPr>
            <w:r>
              <w:rPr>
                <w:rFonts w:cs="Calibri"/>
                <w:color w:val="000000"/>
              </w:rPr>
              <w:t>14,1</w:t>
            </w:r>
          </w:p>
        </w:tc>
        <w:tc>
          <w:tcPr>
            <w:tcW w:w="1237" w:type="dxa"/>
            <w:shd w:val="clear" w:color="auto" w:fill="D9D9D9"/>
          </w:tcPr>
          <w:p w14:paraId="789CF567" w14:textId="1941335E" w:rsidR="00BB096E" w:rsidRPr="00BB096E" w:rsidRDefault="00BB096E" w:rsidP="00BB096E">
            <w:pPr>
              <w:jc w:val="center"/>
              <w:rPr>
                <w:rFonts w:asciiTheme="minorHAnsi" w:hAnsiTheme="minorHAnsi" w:cstheme="minorHAnsi"/>
                <w:b/>
                <w:bCs/>
              </w:rPr>
            </w:pPr>
            <w:r w:rsidRPr="00BB096E">
              <w:rPr>
                <w:b/>
                <w:bCs/>
              </w:rPr>
              <w:t>2,93</w:t>
            </w:r>
          </w:p>
        </w:tc>
      </w:tr>
      <w:tr w:rsidR="00BB096E" w:rsidRPr="00F13F91" w14:paraId="3A2DE1D0" w14:textId="77777777" w:rsidTr="00CC700B">
        <w:trPr>
          <w:jc w:val="center"/>
        </w:trPr>
        <w:tc>
          <w:tcPr>
            <w:tcW w:w="904" w:type="dxa"/>
            <w:shd w:val="clear" w:color="auto" w:fill="auto"/>
          </w:tcPr>
          <w:p w14:paraId="228AB6FF" w14:textId="0D3CAE40" w:rsidR="00BB096E" w:rsidRPr="00F13F91" w:rsidRDefault="00BB096E" w:rsidP="00BB096E">
            <w:pPr>
              <w:rPr>
                <w:rFonts w:asciiTheme="minorHAnsi" w:hAnsiTheme="minorHAnsi" w:cstheme="minorHAnsi"/>
                <w:b/>
              </w:rPr>
            </w:pPr>
            <w:r>
              <w:rPr>
                <w:rFonts w:asciiTheme="minorHAnsi" w:hAnsiTheme="minorHAnsi" w:cstheme="minorHAnsi"/>
                <w:b/>
              </w:rPr>
              <w:t>H</w:t>
            </w:r>
          </w:p>
        </w:tc>
        <w:tc>
          <w:tcPr>
            <w:tcW w:w="994" w:type="dxa"/>
            <w:shd w:val="clear" w:color="auto" w:fill="auto"/>
            <w:vAlign w:val="bottom"/>
          </w:tcPr>
          <w:p w14:paraId="3E9B09E9" w14:textId="3D534453" w:rsidR="00BB096E" w:rsidRPr="00F13F91" w:rsidRDefault="00BB096E" w:rsidP="00BB096E">
            <w:pPr>
              <w:jc w:val="center"/>
              <w:rPr>
                <w:rFonts w:asciiTheme="minorHAnsi" w:hAnsiTheme="minorHAnsi" w:cstheme="minorHAnsi"/>
              </w:rPr>
            </w:pPr>
            <w:r>
              <w:rPr>
                <w:rFonts w:cs="Calibri"/>
                <w:color w:val="000000"/>
              </w:rPr>
              <w:t>2,4</w:t>
            </w:r>
          </w:p>
        </w:tc>
        <w:tc>
          <w:tcPr>
            <w:tcW w:w="960" w:type="dxa"/>
            <w:shd w:val="clear" w:color="auto" w:fill="auto"/>
            <w:vAlign w:val="bottom"/>
          </w:tcPr>
          <w:p w14:paraId="5CD80F1A" w14:textId="3E70EF3B" w:rsidR="00BB096E" w:rsidRPr="00F13F91" w:rsidRDefault="00BB096E" w:rsidP="00BB096E">
            <w:pPr>
              <w:jc w:val="center"/>
              <w:rPr>
                <w:rFonts w:asciiTheme="minorHAnsi" w:hAnsiTheme="minorHAnsi" w:cstheme="minorHAnsi"/>
              </w:rPr>
            </w:pPr>
            <w:r>
              <w:rPr>
                <w:rFonts w:cs="Calibri"/>
                <w:color w:val="000000"/>
              </w:rPr>
              <w:t>5,2</w:t>
            </w:r>
          </w:p>
        </w:tc>
        <w:tc>
          <w:tcPr>
            <w:tcW w:w="1044" w:type="dxa"/>
            <w:shd w:val="clear" w:color="auto" w:fill="auto"/>
            <w:vAlign w:val="bottom"/>
          </w:tcPr>
          <w:p w14:paraId="67C84204" w14:textId="0D96846D" w:rsidR="00BB096E" w:rsidRPr="00F13F91" w:rsidRDefault="00BB096E" w:rsidP="00BB096E">
            <w:pPr>
              <w:jc w:val="center"/>
              <w:rPr>
                <w:rFonts w:asciiTheme="minorHAnsi" w:hAnsiTheme="minorHAnsi" w:cstheme="minorHAnsi"/>
              </w:rPr>
            </w:pPr>
            <w:r>
              <w:rPr>
                <w:rFonts w:cs="Calibri"/>
                <w:color w:val="000000"/>
              </w:rPr>
              <w:t>17,1</w:t>
            </w:r>
          </w:p>
        </w:tc>
        <w:tc>
          <w:tcPr>
            <w:tcW w:w="1161" w:type="dxa"/>
            <w:shd w:val="clear" w:color="auto" w:fill="auto"/>
            <w:vAlign w:val="bottom"/>
          </w:tcPr>
          <w:p w14:paraId="08999109" w14:textId="626302D7" w:rsidR="00BB096E" w:rsidRPr="00F13F91" w:rsidRDefault="00BB096E" w:rsidP="00BB096E">
            <w:pPr>
              <w:jc w:val="center"/>
              <w:rPr>
                <w:rFonts w:asciiTheme="minorHAnsi" w:hAnsiTheme="minorHAnsi" w:cstheme="minorHAnsi"/>
              </w:rPr>
            </w:pPr>
            <w:r>
              <w:rPr>
                <w:rFonts w:cs="Calibri"/>
                <w:color w:val="000000"/>
              </w:rPr>
              <w:t>42,7</w:t>
            </w:r>
          </w:p>
        </w:tc>
        <w:tc>
          <w:tcPr>
            <w:tcW w:w="1061" w:type="dxa"/>
            <w:shd w:val="clear" w:color="auto" w:fill="auto"/>
            <w:vAlign w:val="bottom"/>
          </w:tcPr>
          <w:p w14:paraId="065DCA3C" w14:textId="0B70E99F" w:rsidR="00BB096E" w:rsidRPr="00F13F91" w:rsidRDefault="00BB096E" w:rsidP="00BB096E">
            <w:pPr>
              <w:jc w:val="center"/>
              <w:rPr>
                <w:rFonts w:asciiTheme="minorHAnsi" w:hAnsiTheme="minorHAnsi" w:cstheme="minorHAnsi"/>
              </w:rPr>
            </w:pPr>
            <w:r>
              <w:rPr>
                <w:rFonts w:cs="Calibri"/>
                <w:color w:val="000000"/>
              </w:rPr>
              <w:t>18,8</w:t>
            </w:r>
          </w:p>
        </w:tc>
        <w:tc>
          <w:tcPr>
            <w:tcW w:w="1190" w:type="dxa"/>
            <w:vAlign w:val="bottom"/>
          </w:tcPr>
          <w:p w14:paraId="5724099B" w14:textId="05BF2160" w:rsidR="00BB096E" w:rsidRPr="00F13F91" w:rsidRDefault="00BB096E" w:rsidP="00BB096E">
            <w:pPr>
              <w:jc w:val="center"/>
              <w:rPr>
                <w:rFonts w:asciiTheme="minorHAnsi" w:hAnsiTheme="minorHAnsi" w:cstheme="minorHAnsi"/>
              </w:rPr>
            </w:pPr>
            <w:r>
              <w:rPr>
                <w:rFonts w:cs="Calibri"/>
                <w:color w:val="000000"/>
              </w:rPr>
              <w:t>5,2</w:t>
            </w:r>
          </w:p>
        </w:tc>
        <w:tc>
          <w:tcPr>
            <w:tcW w:w="1099" w:type="dxa"/>
            <w:shd w:val="clear" w:color="auto" w:fill="FFCC00"/>
            <w:vAlign w:val="bottom"/>
          </w:tcPr>
          <w:p w14:paraId="1C9166C9" w14:textId="10702496" w:rsidR="00BB096E" w:rsidRPr="00F13F91" w:rsidRDefault="00BB096E" w:rsidP="00BB096E">
            <w:pPr>
              <w:jc w:val="center"/>
              <w:rPr>
                <w:rFonts w:asciiTheme="minorHAnsi" w:hAnsiTheme="minorHAnsi" w:cstheme="minorHAnsi"/>
              </w:rPr>
            </w:pPr>
            <w:r>
              <w:rPr>
                <w:rFonts w:cs="Calibri"/>
                <w:color w:val="000000"/>
              </w:rPr>
              <w:t>8,7</w:t>
            </w:r>
          </w:p>
        </w:tc>
        <w:tc>
          <w:tcPr>
            <w:tcW w:w="1237" w:type="dxa"/>
            <w:shd w:val="clear" w:color="auto" w:fill="D9D9D9"/>
          </w:tcPr>
          <w:p w14:paraId="112100F1" w14:textId="755C4E86" w:rsidR="00BB096E" w:rsidRPr="00BB096E" w:rsidRDefault="00BB096E" w:rsidP="00BB096E">
            <w:pPr>
              <w:jc w:val="center"/>
              <w:rPr>
                <w:rFonts w:asciiTheme="minorHAnsi" w:hAnsiTheme="minorHAnsi" w:cstheme="minorHAnsi"/>
                <w:b/>
                <w:bCs/>
              </w:rPr>
            </w:pPr>
            <w:r w:rsidRPr="00BB096E">
              <w:rPr>
                <w:b/>
                <w:bCs/>
              </w:rPr>
              <w:t>3,81</w:t>
            </w:r>
          </w:p>
        </w:tc>
      </w:tr>
      <w:tr w:rsidR="00BB096E" w:rsidRPr="00F13F91" w14:paraId="7F08924C" w14:textId="77777777" w:rsidTr="00CC700B">
        <w:trPr>
          <w:jc w:val="center"/>
        </w:trPr>
        <w:tc>
          <w:tcPr>
            <w:tcW w:w="904" w:type="dxa"/>
            <w:shd w:val="clear" w:color="auto" w:fill="auto"/>
          </w:tcPr>
          <w:p w14:paraId="60907F79" w14:textId="6BF57DE0" w:rsidR="00BB096E" w:rsidRPr="00F13F91" w:rsidRDefault="00BB096E" w:rsidP="00BB096E">
            <w:pPr>
              <w:rPr>
                <w:rFonts w:asciiTheme="minorHAnsi" w:hAnsiTheme="minorHAnsi" w:cstheme="minorHAnsi"/>
                <w:b/>
              </w:rPr>
            </w:pPr>
            <w:r>
              <w:rPr>
                <w:rFonts w:asciiTheme="minorHAnsi" w:hAnsiTheme="minorHAnsi" w:cstheme="minorHAnsi"/>
                <w:b/>
              </w:rPr>
              <w:t>I</w:t>
            </w:r>
          </w:p>
        </w:tc>
        <w:tc>
          <w:tcPr>
            <w:tcW w:w="994" w:type="dxa"/>
            <w:shd w:val="clear" w:color="auto" w:fill="auto"/>
            <w:vAlign w:val="bottom"/>
          </w:tcPr>
          <w:p w14:paraId="22773B1F" w14:textId="3938579F" w:rsidR="00BB096E" w:rsidRPr="00F13F91" w:rsidRDefault="00BB096E" w:rsidP="00BB096E">
            <w:pPr>
              <w:jc w:val="center"/>
              <w:rPr>
                <w:rFonts w:asciiTheme="minorHAnsi" w:hAnsiTheme="minorHAnsi" w:cstheme="minorHAnsi"/>
              </w:rPr>
            </w:pPr>
            <w:r>
              <w:rPr>
                <w:rFonts w:cs="Calibri"/>
                <w:color w:val="000000"/>
              </w:rPr>
              <w:t>5,4</w:t>
            </w:r>
          </w:p>
        </w:tc>
        <w:tc>
          <w:tcPr>
            <w:tcW w:w="960" w:type="dxa"/>
            <w:shd w:val="clear" w:color="auto" w:fill="auto"/>
            <w:vAlign w:val="bottom"/>
          </w:tcPr>
          <w:p w14:paraId="5323D8E5" w14:textId="41865364" w:rsidR="00BB096E" w:rsidRPr="00F13F91" w:rsidRDefault="00BB096E" w:rsidP="00BB096E">
            <w:pPr>
              <w:jc w:val="center"/>
              <w:rPr>
                <w:rFonts w:asciiTheme="minorHAnsi" w:hAnsiTheme="minorHAnsi" w:cstheme="minorHAnsi"/>
              </w:rPr>
            </w:pPr>
            <w:r>
              <w:rPr>
                <w:rFonts w:cs="Calibri"/>
                <w:color w:val="000000"/>
              </w:rPr>
              <w:t>9,9</w:t>
            </w:r>
          </w:p>
        </w:tc>
        <w:tc>
          <w:tcPr>
            <w:tcW w:w="1044" w:type="dxa"/>
            <w:shd w:val="clear" w:color="auto" w:fill="auto"/>
            <w:vAlign w:val="bottom"/>
          </w:tcPr>
          <w:p w14:paraId="2144B1B8" w14:textId="5939FAFE" w:rsidR="00BB096E" w:rsidRPr="00F13F91" w:rsidRDefault="00BB096E" w:rsidP="00BB096E">
            <w:pPr>
              <w:jc w:val="center"/>
              <w:rPr>
                <w:rFonts w:asciiTheme="minorHAnsi" w:hAnsiTheme="minorHAnsi" w:cstheme="minorHAnsi"/>
              </w:rPr>
            </w:pPr>
            <w:r>
              <w:rPr>
                <w:rFonts w:cs="Calibri"/>
                <w:color w:val="000000"/>
              </w:rPr>
              <w:t>26,6</w:t>
            </w:r>
          </w:p>
        </w:tc>
        <w:tc>
          <w:tcPr>
            <w:tcW w:w="1161" w:type="dxa"/>
            <w:shd w:val="clear" w:color="auto" w:fill="auto"/>
            <w:vAlign w:val="bottom"/>
          </w:tcPr>
          <w:p w14:paraId="6362A23A" w14:textId="205ED00C" w:rsidR="00BB096E" w:rsidRPr="00F13F91" w:rsidRDefault="00BB096E" w:rsidP="00BB096E">
            <w:pPr>
              <w:jc w:val="center"/>
              <w:rPr>
                <w:rFonts w:asciiTheme="minorHAnsi" w:hAnsiTheme="minorHAnsi" w:cstheme="minorHAnsi"/>
              </w:rPr>
            </w:pPr>
            <w:r>
              <w:rPr>
                <w:rFonts w:cs="Calibri"/>
                <w:color w:val="000000"/>
              </w:rPr>
              <w:t>24,0</w:t>
            </w:r>
          </w:p>
        </w:tc>
        <w:tc>
          <w:tcPr>
            <w:tcW w:w="1061" w:type="dxa"/>
            <w:shd w:val="clear" w:color="auto" w:fill="auto"/>
            <w:vAlign w:val="bottom"/>
          </w:tcPr>
          <w:p w14:paraId="59F688B9" w14:textId="706013CE" w:rsidR="00BB096E" w:rsidRPr="00F13F91" w:rsidRDefault="00BB096E" w:rsidP="00BB096E">
            <w:pPr>
              <w:jc w:val="center"/>
              <w:rPr>
                <w:rFonts w:asciiTheme="minorHAnsi" w:hAnsiTheme="minorHAnsi" w:cstheme="minorHAnsi"/>
              </w:rPr>
            </w:pPr>
            <w:r>
              <w:rPr>
                <w:rFonts w:cs="Calibri"/>
                <w:color w:val="000000"/>
              </w:rPr>
              <w:t>6,1</w:t>
            </w:r>
          </w:p>
        </w:tc>
        <w:tc>
          <w:tcPr>
            <w:tcW w:w="1190" w:type="dxa"/>
            <w:vAlign w:val="bottom"/>
          </w:tcPr>
          <w:p w14:paraId="61E8127F" w14:textId="30E4AF90" w:rsidR="00BB096E" w:rsidRPr="00F13F91" w:rsidRDefault="00BB096E" w:rsidP="00BB096E">
            <w:pPr>
              <w:jc w:val="center"/>
              <w:rPr>
                <w:rFonts w:asciiTheme="minorHAnsi" w:hAnsiTheme="minorHAnsi" w:cstheme="minorHAnsi"/>
              </w:rPr>
            </w:pPr>
            <w:r>
              <w:rPr>
                <w:rFonts w:cs="Calibri"/>
                <w:color w:val="000000"/>
              </w:rPr>
              <w:t>7,2</w:t>
            </w:r>
          </w:p>
        </w:tc>
        <w:tc>
          <w:tcPr>
            <w:tcW w:w="1099" w:type="dxa"/>
            <w:shd w:val="clear" w:color="auto" w:fill="FFCC00"/>
            <w:vAlign w:val="bottom"/>
          </w:tcPr>
          <w:p w14:paraId="1F1A848E" w14:textId="502FE62D" w:rsidR="00BB096E" w:rsidRPr="00F13F91" w:rsidRDefault="00BB096E" w:rsidP="00BB096E">
            <w:pPr>
              <w:jc w:val="center"/>
              <w:rPr>
                <w:rFonts w:asciiTheme="minorHAnsi" w:hAnsiTheme="minorHAnsi" w:cstheme="minorHAnsi"/>
              </w:rPr>
            </w:pPr>
            <w:r>
              <w:rPr>
                <w:rFonts w:cs="Calibri"/>
                <w:color w:val="000000"/>
              </w:rPr>
              <w:t>20,8</w:t>
            </w:r>
          </w:p>
        </w:tc>
        <w:tc>
          <w:tcPr>
            <w:tcW w:w="1237" w:type="dxa"/>
            <w:shd w:val="clear" w:color="auto" w:fill="D9D9D9"/>
          </w:tcPr>
          <w:p w14:paraId="575BFD12" w14:textId="713D5F6A" w:rsidR="00BB096E" w:rsidRPr="00BB096E" w:rsidRDefault="00BB096E" w:rsidP="00BB096E">
            <w:pPr>
              <w:jc w:val="center"/>
              <w:rPr>
                <w:rFonts w:asciiTheme="minorHAnsi" w:hAnsiTheme="minorHAnsi" w:cstheme="minorHAnsi"/>
                <w:b/>
                <w:bCs/>
              </w:rPr>
            </w:pPr>
            <w:r w:rsidRPr="00BB096E">
              <w:rPr>
                <w:b/>
                <w:bCs/>
              </w:rPr>
              <w:t>3,22</w:t>
            </w:r>
          </w:p>
        </w:tc>
      </w:tr>
      <w:tr w:rsidR="00BB096E" w:rsidRPr="00F13F91" w14:paraId="3D9B850A" w14:textId="77777777" w:rsidTr="00CC700B">
        <w:trPr>
          <w:jc w:val="center"/>
        </w:trPr>
        <w:tc>
          <w:tcPr>
            <w:tcW w:w="904" w:type="dxa"/>
            <w:shd w:val="clear" w:color="auto" w:fill="auto"/>
          </w:tcPr>
          <w:p w14:paraId="4CFF0403" w14:textId="43EAF628" w:rsidR="00BB096E" w:rsidRPr="00F13F91" w:rsidRDefault="00BB096E" w:rsidP="00BB096E">
            <w:pPr>
              <w:rPr>
                <w:rFonts w:asciiTheme="minorHAnsi" w:hAnsiTheme="minorHAnsi" w:cstheme="minorHAnsi"/>
                <w:b/>
              </w:rPr>
            </w:pPr>
            <w:r>
              <w:rPr>
                <w:rFonts w:asciiTheme="minorHAnsi" w:hAnsiTheme="minorHAnsi" w:cstheme="minorHAnsi"/>
                <w:b/>
              </w:rPr>
              <w:t>J</w:t>
            </w:r>
          </w:p>
        </w:tc>
        <w:tc>
          <w:tcPr>
            <w:tcW w:w="994" w:type="dxa"/>
            <w:shd w:val="clear" w:color="auto" w:fill="auto"/>
            <w:vAlign w:val="bottom"/>
          </w:tcPr>
          <w:p w14:paraId="6E49D0AA" w14:textId="589E3565" w:rsidR="00BB096E" w:rsidRPr="00F13F91" w:rsidRDefault="00BB096E" w:rsidP="00BB096E">
            <w:pPr>
              <w:jc w:val="center"/>
              <w:rPr>
                <w:rFonts w:asciiTheme="minorHAnsi" w:hAnsiTheme="minorHAnsi" w:cstheme="minorHAnsi"/>
              </w:rPr>
            </w:pPr>
            <w:r>
              <w:rPr>
                <w:rFonts w:cs="Calibri"/>
                <w:color w:val="000000"/>
              </w:rPr>
              <w:t>1,8</w:t>
            </w:r>
          </w:p>
        </w:tc>
        <w:tc>
          <w:tcPr>
            <w:tcW w:w="960" w:type="dxa"/>
            <w:shd w:val="clear" w:color="auto" w:fill="auto"/>
            <w:vAlign w:val="bottom"/>
          </w:tcPr>
          <w:p w14:paraId="20D6EC71" w14:textId="487356DB" w:rsidR="00BB096E" w:rsidRPr="00F13F91" w:rsidRDefault="00BB096E" w:rsidP="00BB096E">
            <w:pPr>
              <w:jc w:val="center"/>
              <w:rPr>
                <w:rFonts w:asciiTheme="minorHAnsi" w:hAnsiTheme="minorHAnsi" w:cstheme="minorHAnsi"/>
              </w:rPr>
            </w:pPr>
            <w:r>
              <w:rPr>
                <w:rFonts w:cs="Calibri"/>
                <w:color w:val="000000"/>
              </w:rPr>
              <w:t>2,9</w:t>
            </w:r>
          </w:p>
        </w:tc>
        <w:tc>
          <w:tcPr>
            <w:tcW w:w="1044" w:type="dxa"/>
            <w:shd w:val="clear" w:color="auto" w:fill="auto"/>
            <w:vAlign w:val="bottom"/>
          </w:tcPr>
          <w:p w14:paraId="70396711" w14:textId="0BD7F05F" w:rsidR="00BB096E" w:rsidRPr="00F13F91" w:rsidRDefault="00BB096E" w:rsidP="00BB096E">
            <w:pPr>
              <w:jc w:val="center"/>
              <w:rPr>
                <w:rFonts w:asciiTheme="minorHAnsi" w:hAnsiTheme="minorHAnsi" w:cstheme="minorHAnsi"/>
              </w:rPr>
            </w:pPr>
            <w:r>
              <w:rPr>
                <w:rFonts w:cs="Calibri"/>
                <w:color w:val="000000"/>
              </w:rPr>
              <w:t>12,0</w:t>
            </w:r>
          </w:p>
        </w:tc>
        <w:tc>
          <w:tcPr>
            <w:tcW w:w="1161" w:type="dxa"/>
            <w:shd w:val="clear" w:color="auto" w:fill="auto"/>
            <w:vAlign w:val="bottom"/>
          </w:tcPr>
          <w:p w14:paraId="6533E3F8" w14:textId="762D13B2" w:rsidR="00BB096E" w:rsidRPr="00F13F91" w:rsidRDefault="00BB096E" w:rsidP="00BB096E">
            <w:pPr>
              <w:jc w:val="center"/>
              <w:rPr>
                <w:rFonts w:asciiTheme="minorHAnsi" w:hAnsiTheme="minorHAnsi" w:cstheme="minorHAnsi"/>
              </w:rPr>
            </w:pPr>
            <w:r>
              <w:rPr>
                <w:rFonts w:cs="Calibri"/>
                <w:color w:val="000000"/>
              </w:rPr>
              <w:t>44,8</w:t>
            </w:r>
          </w:p>
        </w:tc>
        <w:tc>
          <w:tcPr>
            <w:tcW w:w="1061" w:type="dxa"/>
            <w:shd w:val="clear" w:color="auto" w:fill="auto"/>
            <w:vAlign w:val="bottom"/>
          </w:tcPr>
          <w:p w14:paraId="12BD9769" w14:textId="3A5993CB" w:rsidR="00BB096E" w:rsidRPr="00F13F91" w:rsidRDefault="00BB096E" w:rsidP="00BB096E">
            <w:pPr>
              <w:jc w:val="center"/>
              <w:rPr>
                <w:rFonts w:asciiTheme="minorHAnsi" w:hAnsiTheme="minorHAnsi" w:cstheme="minorHAnsi"/>
              </w:rPr>
            </w:pPr>
            <w:r>
              <w:rPr>
                <w:rFonts w:cs="Calibri"/>
                <w:color w:val="000000"/>
              </w:rPr>
              <w:t>29,5</w:t>
            </w:r>
          </w:p>
        </w:tc>
        <w:tc>
          <w:tcPr>
            <w:tcW w:w="1190" w:type="dxa"/>
            <w:vAlign w:val="bottom"/>
          </w:tcPr>
          <w:p w14:paraId="0E66435B" w14:textId="19879D9A" w:rsidR="00BB096E" w:rsidRPr="00F13F91" w:rsidRDefault="00BB096E" w:rsidP="00BB096E">
            <w:pPr>
              <w:jc w:val="center"/>
              <w:rPr>
                <w:rFonts w:asciiTheme="minorHAnsi" w:hAnsiTheme="minorHAnsi" w:cstheme="minorHAnsi"/>
              </w:rPr>
            </w:pPr>
            <w:r>
              <w:rPr>
                <w:rFonts w:cs="Calibri"/>
                <w:color w:val="000000"/>
              </w:rPr>
              <w:t>5,5</w:t>
            </w:r>
          </w:p>
        </w:tc>
        <w:tc>
          <w:tcPr>
            <w:tcW w:w="1099" w:type="dxa"/>
            <w:shd w:val="clear" w:color="auto" w:fill="FFCC00"/>
            <w:vAlign w:val="bottom"/>
          </w:tcPr>
          <w:p w14:paraId="0432B3FB" w14:textId="02B5E209" w:rsidR="00BB096E" w:rsidRPr="00F13F91" w:rsidRDefault="00BB096E" w:rsidP="00BB096E">
            <w:pPr>
              <w:jc w:val="center"/>
              <w:rPr>
                <w:rFonts w:asciiTheme="minorHAnsi" w:hAnsiTheme="minorHAnsi" w:cstheme="minorHAnsi"/>
              </w:rPr>
            </w:pPr>
            <w:r>
              <w:rPr>
                <w:rFonts w:cs="Calibri"/>
                <w:color w:val="000000"/>
              </w:rPr>
              <w:t>3,6</w:t>
            </w:r>
          </w:p>
        </w:tc>
        <w:tc>
          <w:tcPr>
            <w:tcW w:w="1237" w:type="dxa"/>
            <w:shd w:val="clear" w:color="auto" w:fill="D9D9D9"/>
          </w:tcPr>
          <w:p w14:paraId="282F6752" w14:textId="5A8265B5" w:rsidR="00BB096E" w:rsidRPr="00BB096E" w:rsidRDefault="00BB096E" w:rsidP="00BB096E">
            <w:pPr>
              <w:jc w:val="center"/>
              <w:rPr>
                <w:rFonts w:asciiTheme="minorHAnsi" w:hAnsiTheme="minorHAnsi" w:cstheme="minorHAnsi"/>
                <w:b/>
                <w:bCs/>
              </w:rPr>
            </w:pPr>
            <w:r w:rsidRPr="00BB096E">
              <w:rPr>
                <w:b/>
                <w:bCs/>
              </w:rPr>
              <w:t>4,07</w:t>
            </w:r>
          </w:p>
        </w:tc>
      </w:tr>
      <w:tr w:rsidR="00BB096E" w:rsidRPr="00F13F91" w14:paraId="73F8D061" w14:textId="77777777" w:rsidTr="00CC700B">
        <w:trPr>
          <w:jc w:val="center"/>
        </w:trPr>
        <w:tc>
          <w:tcPr>
            <w:tcW w:w="904" w:type="dxa"/>
            <w:shd w:val="clear" w:color="auto" w:fill="auto"/>
          </w:tcPr>
          <w:p w14:paraId="3D5D0FE9" w14:textId="27F23912" w:rsidR="00BB096E" w:rsidRPr="00F13F91" w:rsidRDefault="00BB096E" w:rsidP="00BB096E">
            <w:pPr>
              <w:rPr>
                <w:rFonts w:asciiTheme="minorHAnsi" w:hAnsiTheme="minorHAnsi" w:cstheme="minorHAnsi"/>
                <w:b/>
              </w:rPr>
            </w:pPr>
            <w:r>
              <w:rPr>
                <w:rFonts w:asciiTheme="minorHAnsi" w:hAnsiTheme="minorHAnsi" w:cstheme="minorHAnsi"/>
                <w:b/>
              </w:rPr>
              <w:t>K</w:t>
            </w:r>
          </w:p>
        </w:tc>
        <w:tc>
          <w:tcPr>
            <w:tcW w:w="994" w:type="dxa"/>
            <w:shd w:val="clear" w:color="auto" w:fill="auto"/>
            <w:vAlign w:val="bottom"/>
          </w:tcPr>
          <w:p w14:paraId="36383E4E" w14:textId="16AD1284" w:rsidR="00BB096E" w:rsidRPr="00F13F91" w:rsidRDefault="00BB096E" w:rsidP="00BB096E">
            <w:pPr>
              <w:jc w:val="center"/>
              <w:rPr>
                <w:rFonts w:asciiTheme="minorHAnsi" w:hAnsiTheme="minorHAnsi" w:cstheme="minorHAnsi"/>
              </w:rPr>
            </w:pPr>
            <w:r>
              <w:rPr>
                <w:rFonts w:cs="Calibri"/>
                <w:color w:val="000000"/>
              </w:rPr>
              <w:t>2,5</w:t>
            </w:r>
          </w:p>
        </w:tc>
        <w:tc>
          <w:tcPr>
            <w:tcW w:w="960" w:type="dxa"/>
            <w:shd w:val="clear" w:color="auto" w:fill="auto"/>
            <w:vAlign w:val="bottom"/>
          </w:tcPr>
          <w:p w14:paraId="26BAF5F4" w14:textId="08AC21FC" w:rsidR="00BB096E" w:rsidRPr="00F13F91" w:rsidRDefault="00BB096E" w:rsidP="00BB096E">
            <w:pPr>
              <w:jc w:val="center"/>
              <w:rPr>
                <w:rFonts w:asciiTheme="minorHAnsi" w:hAnsiTheme="minorHAnsi" w:cstheme="minorHAnsi"/>
              </w:rPr>
            </w:pPr>
            <w:r>
              <w:rPr>
                <w:rFonts w:cs="Calibri"/>
                <w:color w:val="000000"/>
              </w:rPr>
              <w:t>4,8</w:t>
            </w:r>
          </w:p>
        </w:tc>
        <w:tc>
          <w:tcPr>
            <w:tcW w:w="1044" w:type="dxa"/>
            <w:shd w:val="clear" w:color="auto" w:fill="auto"/>
            <w:vAlign w:val="bottom"/>
          </w:tcPr>
          <w:p w14:paraId="6D7A4D48" w14:textId="4EA0645D" w:rsidR="00BB096E" w:rsidRPr="00F13F91" w:rsidRDefault="00BB096E" w:rsidP="00BB096E">
            <w:pPr>
              <w:jc w:val="center"/>
              <w:rPr>
                <w:rFonts w:asciiTheme="minorHAnsi" w:hAnsiTheme="minorHAnsi" w:cstheme="minorHAnsi"/>
              </w:rPr>
            </w:pPr>
            <w:r>
              <w:rPr>
                <w:rFonts w:cs="Calibri"/>
                <w:color w:val="000000"/>
              </w:rPr>
              <w:t>19,2</w:t>
            </w:r>
          </w:p>
        </w:tc>
        <w:tc>
          <w:tcPr>
            <w:tcW w:w="1161" w:type="dxa"/>
            <w:shd w:val="clear" w:color="auto" w:fill="auto"/>
            <w:vAlign w:val="bottom"/>
          </w:tcPr>
          <w:p w14:paraId="07F3B37A" w14:textId="7A3716E1" w:rsidR="00BB096E" w:rsidRPr="00F13F91" w:rsidRDefault="00BB096E" w:rsidP="00BB096E">
            <w:pPr>
              <w:jc w:val="center"/>
              <w:rPr>
                <w:rFonts w:asciiTheme="minorHAnsi" w:hAnsiTheme="minorHAnsi" w:cstheme="minorHAnsi"/>
              </w:rPr>
            </w:pPr>
            <w:r>
              <w:rPr>
                <w:rFonts w:cs="Calibri"/>
                <w:color w:val="000000"/>
              </w:rPr>
              <w:t>38,0</w:t>
            </w:r>
          </w:p>
        </w:tc>
        <w:tc>
          <w:tcPr>
            <w:tcW w:w="1061" w:type="dxa"/>
            <w:shd w:val="clear" w:color="auto" w:fill="auto"/>
            <w:vAlign w:val="bottom"/>
          </w:tcPr>
          <w:p w14:paraId="2B390D96" w14:textId="2E75A070" w:rsidR="00BB096E" w:rsidRPr="00F13F91" w:rsidRDefault="00BB096E" w:rsidP="00BB096E">
            <w:pPr>
              <w:jc w:val="center"/>
              <w:rPr>
                <w:rFonts w:asciiTheme="minorHAnsi" w:hAnsiTheme="minorHAnsi" w:cstheme="minorHAnsi"/>
              </w:rPr>
            </w:pPr>
            <w:r>
              <w:rPr>
                <w:rFonts w:cs="Calibri"/>
                <w:color w:val="000000"/>
              </w:rPr>
              <w:t>19,0</w:t>
            </w:r>
          </w:p>
        </w:tc>
        <w:tc>
          <w:tcPr>
            <w:tcW w:w="1190" w:type="dxa"/>
            <w:vAlign w:val="bottom"/>
          </w:tcPr>
          <w:p w14:paraId="46CB0B28" w14:textId="7198B556" w:rsidR="00BB096E" w:rsidRPr="00F13F91" w:rsidRDefault="00BB096E" w:rsidP="00BB096E">
            <w:pPr>
              <w:jc w:val="center"/>
              <w:rPr>
                <w:rFonts w:asciiTheme="minorHAnsi" w:hAnsiTheme="minorHAnsi" w:cstheme="minorHAnsi"/>
              </w:rPr>
            </w:pPr>
            <w:r>
              <w:rPr>
                <w:rFonts w:cs="Calibri"/>
                <w:color w:val="000000"/>
              </w:rPr>
              <w:t>5,5</w:t>
            </w:r>
          </w:p>
        </w:tc>
        <w:tc>
          <w:tcPr>
            <w:tcW w:w="1099" w:type="dxa"/>
            <w:shd w:val="clear" w:color="auto" w:fill="FFCC00"/>
            <w:vAlign w:val="bottom"/>
          </w:tcPr>
          <w:p w14:paraId="7677EB4C" w14:textId="0A719D7B" w:rsidR="00BB096E" w:rsidRPr="00F13F91" w:rsidRDefault="00BB096E" w:rsidP="00BB096E">
            <w:pPr>
              <w:jc w:val="center"/>
              <w:rPr>
                <w:rFonts w:asciiTheme="minorHAnsi" w:hAnsiTheme="minorHAnsi" w:cstheme="minorHAnsi"/>
              </w:rPr>
            </w:pPr>
            <w:r>
              <w:rPr>
                <w:rFonts w:cs="Calibri"/>
                <w:color w:val="000000"/>
              </w:rPr>
              <w:t>11,1</w:t>
            </w:r>
          </w:p>
        </w:tc>
        <w:tc>
          <w:tcPr>
            <w:tcW w:w="1237" w:type="dxa"/>
            <w:shd w:val="clear" w:color="auto" w:fill="D9D9D9"/>
          </w:tcPr>
          <w:p w14:paraId="718AC6C8" w14:textId="5784C8DD" w:rsidR="00BB096E" w:rsidRPr="00BB096E" w:rsidRDefault="00BB096E" w:rsidP="00BB096E">
            <w:pPr>
              <w:jc w:val="center"/>
              <w:rPr>
                <w:rFonts w:asciiTheme="minorHAnsi" w:hAnsiTheme="minorHAnsi" w:cstheme="minorHAnsi"/>
                <w:b/>
                <w:bCs/>
              </w:rPr>
            </w:pPr>
            <w:r w:rsidRPr="00BB096E">
              <w:rPr>
                <w:b/>
                <w:bCs/>
              </w:rPr>
              <w:t>3,79</w:t>
            </w:r>
          </w:p>
        </w:tc>
      </w:tr>
      <w:tr w:rsidR="00BB096E" w:rsidRPr="00F13F91" w14:paraId="6F25D2D6" w14:textId="77777777" w:rsidTr="00CC700B">
        <w:trPr>
          <w:jc w:val="center"/>
        </w:trPr>
        <w:tc>
          <w:tcPr>
            <w:tcW w:w="904" w:type="dxa"/>
            <w:shd w:val="clear" w:color="auto" w:fill="auto"/>
          </w:tcPr>
          <w:p w14:paraId="28EB85C4" w14:textId="12842788" w:rsidR="00BB096E" w:rsidRPr="00F13F91" w:rsidRDefault="00BB096E" w:rsidP="00BB096E">
            <w:pPr>
              <w:rPr>
                <w:rFonts w:asciiTheme="minorHAnsi" w:hAnsiTheme="minorHAnsi" w:cstheme="minorHAnsi"/>
                <w:b/>
              </w:rPr>
            </w:pPr>
            <w:r>
              <w:rPr>
                <w:rFonts w:asciiTheme="minorHAnsi" w:hAnsiTheme="minorHAnsi" w:cstheme="minorHAnsi"/>
                <w:b/>
              </w:rPr>
              <w:t>L</w:t>
            </w:r>
          </w:p>
        </w:tc>
        <w:tc>
          <w:tcPr>
            <w:tcW w:w="994" w:type="dxa"/>
            <w:shd w:val="clear" w:color="auto" w:fill="auto"/>
            <w:vAlign w:val="bottom"/>
          </w:tcPr>
          <w:p w14:paraId="6E777B81" w14:textId="43B32743" w:rsidR="00BB096E" w:rsidRPr="00F13F91" w:rsidRDefault="00BB096E" w:rsidP="00BB096E">
            <w:pPr>
              <w:jc w:val="center"/>
              <w:rPr>
                <w:rFonts w:asciiTheme="minorHAnsi" w:hAnsiTheme="minorHAnsi" w:cstheme="minorHAnsi"/>
              </w:rPr>
            </w:pPr>
            <w:r>
              <w:rPr>
                <w:rFonts w:cs="Calibri"/>
                <w:color w:val="000000"/>
              </w:rPr>
              <w:t>3,6</w:t>
            </w:r>
          </w:p>
        </w:tc>
        <w:tc>
          <w:tcPr>
            <w:tcW w:w="960" w:type="dxa"/>
            <w:shd w:val="clear" w:color="auto" w:fill="auto"/>
            <w:vAlign w:val="bottom"/>
          </w:tcPr>
          <w:p w14:paraId="78C9F2C1" w14:textId="4AF61C4A" w:rsidR="00BB096E" w:rsidRPr="00F13F91" w:rsidRDefault="00BB096E" w:rsidP="00BB096E">
            <w:pPr>
              <w:jc w:val="center"/>
              <w:rPr>
                <w:rFonts w:asciiTheme="minorHAnsi" w:hAnsiTheme="minorHAnsi" w:cstheme="minorHAnsi"/>
              </w:rPr>
            </w:pPr>
            <w:r>
              <w:rPr>
                <w:rFonts w:cs="Calibri"/>
                <w:color w:val="000000"/>
              </w:rPr>
              <w:t>10,9</w:t>
            </w:r>
          </w:p>
        </w:tc>
        <w:tc>
          <w:tcPr>
            <w:tcW w:w="1044" w:type="dxa"/>
            <w:shd w:val="clear" w:color="auto" w:fill="auto"/>
            <w:vAlign w:val="bottom"/>
          </w:tcPr>
          <w:p w14:paraId="7672CFB8" w14:textId="5EA832C0" w:rsidR="00BB096E" w:rsidRPr="00F13F91" w:rsidRDefault="00BB096E" w:rsidP="00BB096E">
            <w:pPr>
              <w:jc w:val="center"/>
              <w:rPr>
                <w:rFonts w:asciiTheme="minorHAnsi" w:hAnsiTheme="minorHAnsi" w:cstheme="minorHAnsi"/>
              </w:rPr>
            </w:pPr>
            <w:r>
              <w:rPr>
                <w:rFonts w:cs="Calibri"/>
                <w:color w:val="000000"/>
              </w:rPr>
              <w:t>29,2</w:t>
            </w:r>
          </w:p>
        </w:tc>
        <w:tc>
          <w:tcPr>
            <w:tcW w:w="1161" w:type="dxa"/>
            <w:shd w:val="clear" w:color="auto" w:fill="auto"/>
            <w:vAlign w:val="bottom"/>
          </w:tcPr>
          <w:p w14:paraId="2D97BE8E" w14:textId="75AFD0DB" w:rsidR="00BB096E" w:rsidRPr="00F13F91" w:rsidRDefault="00BB096E" w:rsidP="00BB096E">
            <w:pPr>
              <w:jc w:val="center"/>
              <w:rPr>
                <w:rFonts w:asciiTheme="minorHAnsi" w:hAnsiTheme="minorHAnsi" w:cstheme="minorHAnsi"/>
              </w:rPr>
            </w:pPr>
            <w:r>
              <w:rPr>
                <w:rFonts w:cs="Calibri"/>
                <w:color w:val="000000"/>
              </w:rPr>
              <w:t>18,6</w:t>
            </w:r>
          </w:p>
        </w:tc>
        <w:tc>
          <w:tcPr>
            <w:tcW w:w="1061" w:type="dxa"/>
            <w:shd w:val="clear" w:color="auto" w:fill="auto"/>
            <w:vAlign w:val="bottom"/>
          </w:tcPr>
          <w:p w14:paraId="3176190A" w14:textId="74EC4AFB" w:rsidR="00BB096E" w:rsidRPr="00F13F91" w:rsidRDefault="00BB096E" w:rsidP="00BB096E">
            <w:pPr>
              <w:jc w:val="center"/>
              <w:rPr>
                <w:rFonts w:asciiTheme="minorHAnsi" w:hAnsiTheme="minorHAnsi" w:cstheme="minorHAnsi"/>
              </w:rPr>
            </w:pPr>
            <w:r>
              <w:rPr>
                <w:rFonts w:cs="Calibri"/>
                <w:color w:val="000000"/>
              </w:rPr>
              <w:t>4,2</w:t>
            </w:r>
          </w:p>
        </w:tc>
        <w:tc>
          <w:tcPr>
            <w:tcW w:w="1190" w:type="dxa"/>
            <w:vAlign w:val="bottom"/>
          </w:tcPr>
          <w:p w14:paraId="1AAB6B1A" w14:textId="28056EE7" w:rsidR="00BB096E" w:rsidRPr="00F13F91" w:rsidRDefault="00BB096E" w:rsidP="00BB096E">
            <w:pPr>
              <w:jc w:val="center"/>
              <w:rPr>
                <w:rFonts w:asciiTheme="minorHAnsi" w:hAnsiTheme="minorHAnsi" w:cstheme="minorHAnsi"/>
              </w:rPr>
            </w:pPr>
            <w:r>
              <w:rPr>
                <w:rFonts w:cs="Calibri"/>
                <w:color w:val="000000"/>
              </w:rPr>
              <w:t>9,2</w:t>
            </w:r>
          </w:p>
        </w:tc>
        <w:tc>
          <w:tcPr>
            <w:tcW w:w="1099" w:type="dxa"/>
            <w:shd w:val="clear" w:color="auto" w:fill="FFCC00"/>
            <w:vAlign w:val="bottom"/>
          </w:tcPr>
          <w:p w14:paraId="3D388F73" w14:textId="737C6729" w:rsidR="00BB096E" w:rsidRPr="00F13F91" w:rsidRDefault="00BB096E" w:rsidP="00BB096E">
            <w:pPr>
              <w:jc w:val="center"/>
              <w:rPr>
                <w:rFonts w:asciiTheme="minorHAnsi" w:hAnsiTheme="minorHAnsi" w:cstheme="minorHAnsi"/>
              </w:rPr>
            </w:pPr>
            <w:r>
              <w:rPr>
                <w:rFonts w:cs="Calibri"/>
                <w:color w:val="000000"/>
              </w:rPr>
              <w:t>24,2</w:t>
            </w:r>
          </w:p>
        </w:tc>
        <w:tc>
          <w:tcPr>
            <w:tcW w:w="1237" w:type="dxa"/>
            <w:shd w:val="clear" w:color="auto" w:fill="D9D9D9"/>
          </w:tcPr>
          <w:p w14:paraId="3DE401CC" w14:textId="1C1AA6A5" w:rsidR="00BB096E" w:rsidRPr="00BB096E" w:rsidRDefault="00BB096E" w:rsidP="00BB096E">
            <w:pPr>
              <w:jc w:val="center"/>
              <w:rPr>
                <w:rFonts w:asciiTheme="minorHAnsi" w:hAnsiTheme="minorHAnsi" w:cstheme="minorHAnsi"/>
                <w:b/>
                <w:bCs/>
              </w:rPr>
            </w:pPr>
            <w:r w:rsidRPr="00BB096E">
              <w:rPr>
                <w:b/>
                <w:bCs/>
              </w:rPr>
              <w:t>3,14</w:t>
            </w:r>
          </w:p>
        </w:tc>
      </w:tr>
      <w:tr w:rsidR="00BB096E" w:rsidRPr="00F13F91" w14:paraId="3591A851" w14:textId="77777777" w:rsidTr="00CC700B">
        <w:trPr>
          <w:jc w:val="center"/>
        </w:trPr>
        <w:tc>
          <w:tcPr>
            <w:tcW w:w="904" w:type="dxa"/>
            <w:shd w:val="clear" w:color="auto" w:fill="auto"/>
          </w:tcPr>
          <w:p w14:paraId="376F4283" w14:textId="72ED4486" w:rsidR="00BB096E" w:rsidRPr="00F13F91" w:rsidRDefault="00BB096E" w:rsidP="00BB096E">
            <w:pPr>
              <w:rPr>
                <w:rFonts w:asciiTheme="minorHAnsi" w:hAnsiTheme="minorHAnsi" w:cstheme="minorHAnsi"/>
                <w:b/>
              </w:rPr>
            </w:pPr>
            <w:r>
              <w:rPr>
                <w:rFonts w:asciiTheme="minorHAnsi" w:hAnsiTheme="minorHAnsi" w:cstheme="minorHAnsi"/>
                <w:b/>
              </w:rPr>
              <w:t>M</w:t>
            </w:r>
          </w:p>
        </w:tc>
        <w:tc>
          <w:tcPr>
            <w:tcW w:w="994" w:type="dxa"/>
            <w:shd w:val="clear" w:color="auto" w:fill="auto"/>
            <w:vAlign w:val="bottom"/>
          </w:tcPr>
          <w:p w14:paraId="425778A7" w14:textId="068E8888" w:rsidR="00BB096E" w:rsidRPr="00F13F91" w:rsidRDefault="00BB096E" w:rsidP="00BB096E">
            <w:pPr>
              <w:jc w:val="center"/>
              <w:rPr>
                <w:rFonts w:asciiTheme="minorHAnsi" w:hAnsiTheme="minorHAnsi" w:cstheme="minorHAnsi"/>
              </w:rPr>
            </w:pPr>
            <w:r>
              <w:rPr>
                <w:rFonts w:cs="Calibri"/>
                <w:color w:val="000000"/>
              </w:rPr>
              <w:t>6,3</w:t>
            </w:r>
          </w:p>
        </w:tc>
        <w:tc>
          <w:tcPr>
            <w:tcW w:w="960" w:type="dxa"/>
            <w:shd w:val="clear" w:color="auto" w:fill="auto"/>
            <w:vAlign w:val="bottom"/>
          </w:tcPr>
          <w:p w14:paraId="30BC6913" w14:textId="25188DF8" w:rsidR="00BB096E" w:rsidRPr="00F13F91" w:rsidRDefault="00BB096E" w:rsidP="00BB096E">
            <w:pPr>
              <w:jc w:val="center"/>
              <w:rPr>
                <w:rFonts w:asciiTheme="minorHAnsi" w:hAnsiTheme="minorHAnsi" w:cstheme="minorHAnsi"/>
              </w:rPr>
            </w:pPr>
            <w:r>
              <w:rPr>
                <w:rFonts w:cs="Calibri"/>
                <w:color w:val="000000"/>
              </w:rPr>
              <w:t>16,1</w:t>
            </w:r>
          </w:p>
        </w:tc>
        <w:tc>
          <w:tcPr>
            <w:tcW w:w="1044" w:type="dxa"/>
            <w:shd w:val="clear" w:color="auto" w:fill="auto"/>
            <w:vAlign w:val="bottom"/>
          </w:tcPr>
          <w:p w14:paraId="4717BF8A" w14:textId="3A0B1E4A" w:rsidR="00BB096E" w:rsidRPr="00F13F91" w:rsidRDefault="00BB096E" w:rsidP="00BB096E">
            <w:pPr>
              <w:jc w:val="center"/>
              <w:rPr>
                <w:rFonts w:asciiTheme="minorHAnsi" w:hAnsiTheme="minorHAnsi" w:cstheme="minorHAnsi"/>
              </w:rPr>
            </w:pPr>
            <w:r>
              <w:rPr>
                <w:rFonts w:cs="Calibri"/>
                <w:color w:val="000000"/>
              </w:rPr>
              <w:t>28,3</w:t>
            </w:r>
          </w:p>
        </w:tc>
        <w:tc>
          <w:tcPr>
            <w:tcW w:w="1161" w:type="dxa"/>
            <w:shd w:val="clear" w:color="auto" w:fill="auto"/>
            <w:vAlign w:val="bottom"/>
          </w:tcPr>
          <w:p w14:paraId="751BEF77" w14:textId="5795C364" w:rsidR="00BB096E" w:rsidRPr="00F13F91" w:rsidRDefault="00BB096E" w:rsidP="00BB096E">
            <w:pPr>
              <w:jc w:val="center"/>
              <w:rPr>
                <w:rFonts w:asciiTheme="minorHAnsi" w:hAnsiTheme="minorHAnsi" w:cstheme="minorHAnsi"/>
              </w:rPr>
            </w:pPr>
            <w:r>
              <w:rPr>
                <w:rFonts w:cs="Calibri"/>
                <w:color w:val="000000"/>
              </w:rPr>
              <w:t>27,7</w:t>
            </w:r>
          </w:p>
        </w:tc>
        <w:tc>
          <w:tcPr>
            <w:tcW w:w="1061" w:type="dxa"/>
            <w:shd w:val="clear" w:color="auto" w:fill="auto"/>
            <w:vAlign w:val="bottom"/>
          </w:tcPr>
          <w:p w14:paraId="4BBE9C5E" w14:textId="2775AA3F" w:rsidR="00BB096E" w:rsidRPr="00F13F91" w:rsidRDefault="00BB096E" w:rsidP="00BB096E">
            <w:pPr>
              <w:jc w:val="center"/>
              <w:rPr>
                <w:rFonts w:asciiTheme="minorHAnsi" w:hAnsiTheme="minorHAnsi" w:cstheme="minorHAnsi"/>
              </w:rPr>
            </w:pPr>
            <w:r>
              <w:rPr>
                <w:rFonts w:cs="Calibri"/>
                <w:color w:val="000000"/>
              </w:rPr>
              <w:t>7,1</w:t>
            </w:r>
          </w:p>
        </w:tc>
        <w:tc>
          <w:tcPr>
            <w:tcW w:w="1190" w:type="dxa"/>
            <w:vAlign w:val="bottom"/>
          </w:tcPr>
          <w:p w14:paraId="6A81B0F7" w14:textId="68110156" w:rsidR="00BB096E" w:rsidRPr="00F13F91" w:rsidRDefault="00BB096E" w:rsidP="00BB096E">
            <w:pPr>
              <w:jc w:val="center"/>
              <w:rPr>
                <w:rFonts w:asciiTheme="minorHAnsi" w:hAnsiTheme="minorHAnsi" w:cstheme="minorHAnsi"/>
              </w:rPr>
            </w:pPr>
            <w:r>
              <w:rPr>
                <w:rFonts w:cs="Calibri"/>
                <w:color w:val="000000"/>
              </w:rPr>
              <w:t>5,0</w:t>
            </w:r>
          </w:p>
        </w:tc>
        <w:tc>
          <w:tcPr>
            <w:tcW w:w="1099" w:type="dxa"/>
            <w:shd w:val="clear" w:color="auto" w:fill="FFCC00"/>
            <w:vAlign w:val="bottom"/>
          </w:tcPr>
          <w:p w14:paraId="0C6EE660" w14:textId="6F6D20E6" w:rsidR="00BB096E" w:rsidRPr="00F13F91" w:rsidRDefault="00BB096E" w:rsidP="00BB096E">
            <w:pPr>
              <w:jc w:val="center"/>
              <w:rPr>
                <w:rFonts w:asciiTheme="minorHAnsi" w:hAnsiTheme="minorHAnsi" w:cstheme="minorHAnsi"/>
              </w:rPr>
            </w:pPr>
            <w:r>
              <w:rPr>
                <w:rFonts w:cs="Calibri"/>
                <w:color w:val="000000"/>
              </w:rPr>
              <w:t>9,5</w:t>
            </w:r>
          </w:p>
        </w:tc>
        <w:tc>
          <w:tcPr>
            <w:tcW w:w="1237" w:type="dxa"/>
            <w:shd w:val="clear" w:color="auto" w:fill="D9D9D9"/>
          </w:tcPr>
          <w:p w14:paraId="1588A0E8" w14:textId="4577D20C" w:rsidR="00BB096E" w:rsidRPr="00BB096E" w:rsidRDefault="00BB096E" w:rsidP="00BB096E">
            <w:pPr>
              <w:jc w:val="center"/>
              <w:rPr>
                <w:rFonts w:asciiTheme="minorHAnsi" w:hAnsiTheme="minorHAnsi" w:cstheme="minorHAnsi"/>
                <w:b/>
                <w:bCs/>
              </w:rPr>
            </w:pPr>
            <w:r w:rsidRPr="00BB096E">
              <w:rPr>
                <w:b/>
                <w:bCs/>
              </w:rPr>
              <w:t>3,15</w:t>
            </w:r>
          </w:p>
        </w:tc>
      </w:tr>
    </w:tbl>
    <w:p w14:paraId="544A5C6F" w14:textId="77777777" w:rsidR="003D4CB7" w:rsidRDefault="003D4CB7" w:rsidP="0001349B">
      <w:pPr>
        <w:pStyle w:val="Slogna"/>
        <w:rPr>
          <w:rFonts w:asciiTheme="minorHAnsi" w:hAnsiTheme="minorHAnsi" w:cstheme="minorHAnsi"/>
        </w:rPr>
      </w:pPr>
    </w:p>
    <w:p w14:paraId="17AB06DE" w14:textId="22942CB8" w:rsidR="00D55EFD" w:rsidRPr="00F13F91" w:rsidRDefault="00D55EFD" w:rsidP="0001349B">
      <w:pPr>
        <w:pStyle w:val="Slogna"/>
        <w:rPr>
          <w:rFonts w:asciiTheme="minorHAnsi" w:hAnsiTheme="minorHAnsi" w:cstheme="minorHAnsi"/>
        </w:rPr>
      </w:pPr>
      <w:r w:rsidRPr="00F13F91">
        <w:rPr>
          <w:rFonts w:asciiTheme="minorHAnsi" w:hAnsiTheme="minorHAnsi" w:cstheme="minorHAnsi"/>
        </w:rPr>
        <w:t>Tabela predstavlja frekvenčno porazdelitev ocen dosega posamezne akcije, povprečno oceno dosega ter dele</w:t>
      </w:r>
      <w:r w:rsidR="003D4CB7">
        <w:rPr>
          <w:rFonts w:asciiTheme="minorHAnsi" w:hAnsiTheme="minorHAnsi" w:cstheme="minorHAnsi"/>
        </w:rPr>
        <w:t>ž tistih</w:t>
      </w:r>
      <w:r w:rsidRPr="00F13F91">
        <w:rPr>
          <w:rFonts w:asciiTheme="minorHAnsi" w:hAnsiTheme="minorHAnsi" w:cstheme="minorHAnsi"/>
        </w:rPr>
        <w:t xml:space="preserve">, ki akcije niso opazili. </w:t>
      </w:r>
    </w:p>
    <w:p w14:paraId="1F22570D" w14:textId="7AC4EF8A" w:rsidR="0001349B" w:rsidRPr="00F13F91" w:rsidRDefault="003D4CB7" w:rsidP="0001349B">
      <w:pPr>
        <w:pStyle w:val="Slogna"/>
        <w:rPr>
          <w:rFonts w:asciiTheme="minorHAnsi" w:hAnsiTheme="minorHAnsi" w:cstheme="minorHAnsi"/>
        </w:rPr>
      </w:pPr>
      <w:r>
        <w:rPr>
          <w:rFonts w:asciiTheme="minorHAnsi" w:hAnsiTheme="minorHAnsi" w:cstheme="minorHAnsi"/>
          <w:u w:val="single"/>
        </w:rPr>
        <w:br w:type="page"/>
      </w:r>
      <w:r w:rsidR="0001349B" w:rsidRPr="00F13F91">
        <w:rPr>
          <w:rFonts w:asciiTheme="minorHAnsi" w:hAnsiTheme="minorHAnsi" w:cstheme="minorHAnsi"/>
          <w:u w:val="single"/>
        </w:rPr>
        <w:t>Slika:</w:t>
      </w:r>
      <w:r w:rsidR="0001349B" w:rsidRPr="00F13F91">
        <w:rPr>
          <w:rFonts w:asciiTheme="minorHAnsi" w:hAnsiTheme="minorHAnsi" w:cstheme="minorHAnsi"/>
        </w:rPr>
        <w:t xml:space="preserve"> </w:t>
      </w:r>
      <w:proofErr w:type="spellStart"/>
      <w:r w:rsidR="00146362">
        <w:rPr>
          <w:rFonts w:asciiTheme="minorHAnsi" w:hAnsiTheme="minorHAnsi" w:cstheme="minorHAnsi"/>
        </w:rPr>
        <w:t>Opaženost</w:t>
      </w:r>
      <w:proofErr w:type="spellEnd"/>
      <w:r w:rsidR="00146362">
        <w:rPr>
          <w:rFonts w:asciiTheme="minorHAnsi" w:hAnsiTheme="minorHAnsi" w:cstheme="minorHAnsi"/>
        </w:rPr>
        <w:t xml:space="preserve"> akcij </w:t>
      </w:r>
      <w:r w:rsidR="00146362" w:rsidRPr="00146362">
        <w:rPr>
          <w:rFonts w:cs="Calibri"/>
        </w:rPr>
        <w:t>preventive in vzgoje v cestnem prometu</w:t>
      </w:r>
    </w:p>
    <w:p w14:paraId="0372494B" w14:textId="77777777" w:rsidR="0001349B" w:rsidRPr="00F13F91" w:rsidRDefault="00126808" w:rsidP="0001349B">
      <w:pPr>
        <w:spacing w:line="360" w:lineRule="auto"/>
        <w:jc w:val="both"/>
        <w:rPr>
          <w:rFonts w:asciiTheme="minorHAnsi" w:hAnsiTheme="minorHAnsi" w:cstheme="minorHAnsi"/>
        </w:rPr>
      </w:pPr>
      <w:r>
        <w:rPr>
          <w:rFonts w:asciiTheme="minorHAnsi" w:hAnsiTheme="minorHAnsi" w:cstheme="minorHAnsi"/>
          <w:noProof/>
        </w:rPr>
        <w:object w:dxaOrig="1440" w:dyaOrig="1440" w14:anchorId="1B086F0B">
          <v:shape id="_x0000_s1266" type="#_x0000_t75" style="position:absolute;left:0;text-align:left;margin-left:-18.3pt;margin-top:14.35pt;width:506.65pt;height:442pt;z-index:251643904">
            <v:imagedata r:id="rId62" o:title=""/>
            <w10:wrap type="topAndBottom"/>
          </v:shape>
          <o:OLEObject Type="Embed" ProgID="MSGraph.Chart.8" ShapeID="_x0000_s1266" DrawAspect="Content" ObjectID="_1700026126" r:id="rId63">
            <o:FieldCodes>\s</o:FieldCodes>
          </o:OLEObject>
        </w:object>
      </w:r>
    </w:p>
    <w:p w14:paraId="431275F8" w14:textId="727BE1B0" w:rsidR="00A80000" w:rsidRDefault="004E45D2" w:rsidP="004E45D2">
      <w:pPr>
        <w:spacing w:line="360" w:lineRule="auto"/>
        <w:jc w:val="both"/>
        <w:rPr>
          <w:rFonts w:asciiTheme="minorHAnsi" w:hAnsiTheme="minorHAnsi" w:cstheme="minorHAnsi"/>
        </w:rPr>
      </w:pPr>
      <w:r w:rsidRPr="00F13F91">
        <w:rPr>
          <w:rFonts w:asciiTheme="minorHAnsi" w:hAnsiTheme="minorHAnsi" w:cstheme="minorHAnsi"/>
        </w:rPr>
        <w:t xml:space="preserve">Graf prikazuje deleže </w:t>
      </w:r>
      <w:proofErr w:type="spellStart"/>
      <w:r w:rsidRPr="00F13F91">
        <w:rPr>
          <w:rFonts w:asciiTheme="minorHAnsi" w:hAnsiTheme="minorHAnsi" w:cstheme="minorHAnsi"/>
        </w:rPr>
        <w:t>opaženosti</w:t>
      </w:r>
      <w:proofErr w:type="spellEnd"/>
      <w:r w:rsidRPr="00F13F91">
        <w:rPr>
          <w:rFonts w:asciiTheme="minorHAnsi" w:hAnsiTheme="minorHAnsi" w:cstheme="minorHAnsi"/>
        </w:rPr>
        <w:t xml:space="preserve"> posameznih </w:t>
      </w:r>
      <w:r w:rsidR="009F5263" w:rsidRPr="009F5263">
        <w:rPr>
          <w:rFonts w:cs="Calibri"/>
        </w:rPr>
        <w:t>akcij preventive in vzgoje v cestnem prometu</w:t>
      </w:r>
      <w:r w:rsidR="009B4592">
        <w:rPr>
          <w:rFonts w:asciiTheme="minorHAnsi" w:hAnsiTheme="minorHAnsi" w:cstheme="minorHAnsi"/>
        </w:rPr>
        <w:t>, pri čemer so vse navedene akcije zelo dobro opažene.</w:t>
      </w:r>
      <w:r w:rsidRPr="00F13F91">
        <w:rPr>
          <w:rFonts w:asciiTheme="minorHAnsi" w:hAnsiTheme="minorHAnsi" w:cstheme="minorHAnsi"/>
        </w:rPr>
        <w:t xml:space="preserve"> </w:t>
      </w:r>
      <w:r w:rsidR="009F5263">
        <w:rPr>
          <w:rFonts w:asciiTheme="minorHAnsi" w:hAnsiTheme="minorHAnsi" w:cstheme="minorHAnsi"/>
        </w:rPr>
        <w:t xml:space="preserve">Delež </w:t>
      </w:r>
      <w:proofErr w:type="spellStart"/>
      <w:r w:rsidR="009F5263">
        <w:rPr>
          <w:rFonts w:asciiTheme="minorHAnsi" w:hAnsiTheme="minorHAnsi" w:cstheme="minorHAnsi"/>
        </w:rPr>
        <w:t>opaženosti</w:t>
      </w:r>
      <w:proofErr w:type="spellEnd"/>
      <w:r w:rsidR="009F5263">
        <w:rPr>
          <w:rFonts w:asciiTheme="minorHAnsi" w:hAnsiTheme="minorHAnsi" w:cstheme="minorHAnsi"/>
        </w:rPr>
        <w:t xml:space="preserve"> predstavlja delež anketirancev, ki so </w:t>
      </w:r>
      <w:r w:rsidR="00A80000">
        <w:rPr>
          <w:rFonts w:asciiTheme="minorHAnsi" w:hAnsiTheme="minorHAnsi" w:cstheme="minorHAnsi"/>
        </w:rPr>
        <w:t xml:space="preserve">za </w:t>
      </w:r>
      <w:r w:rsidR="009F5263">
        <w:rPr>
          <w:rFonts w:asciiTheme="minorHAnsi" w:hAnsiTheme="minorHAnsi" w:cstheme="minorHAnsi"/>
        </w:rPr>
        <w:t xml:space="preserve">posamezno akcijo </w:t>
      </w:r>
      <w:r w:rsidR="00A80000">
        <w:rPr>
          <w:rFonts w:asciiTheme="minorHAnsi" w:hAnsiTheme="minorHAnsi" w:cstheme="minorHAnsi"/>
        </w:rPr>
        <w:t>navedli</w:t>
      </w:r>
      <w:r w:rsidR="009F5263">
        <w:rPr>
          <w:rFonts w:asciiTheme="minorHAnsi" w:hAnsiTheme="minorHAnsi" w:cstheme="minorHAnsi"/>
        </w:rPr>
        <w:t>, v kolikšni meri je dosegla svoj namen.</w:t>
      </w:r>
    </w:p>
    <w:p w14:paraId="158E1AD2" w14:textId="77777777" w:rsidR="00080D05" w:rsidRDefault="00080D05" w:rsidP="004E45D2">
      <w:pPr>
        <w:spacing w:line="360" w:lineRule="auto"/>
        <w:jc w:val="both"/>
        <w:rPr>
          <w:rFonts w:asciiTheme="minorHAnsi" w:hAnsiTheme="minorHAnsi" w:cstheme="minorHAnsi"/>
        </w:rPr>
      </w:pPr>
    </w:p>
    <w:p w14:paraId="44D1FF1D" w14:textId="7A7B7B22" w:rsidR="004E45D2" w:rsidRPr="00F13F91" w:rsidRDefault="00D55EFD" w:rsidP="004E45D2">
      <w:pPr>
        <w:spacing w:line="360" w:lineRule="auto"/>
        <w:jc w:val="both"/>
        <w:rPr>
          <w:rFonts w:asciiTheme="minorHAnsi" w:hAnsiTheme="minorHAnsi" w:cstheme="minorHAnsi"/>
        </w:rPr>
      </w:pPr>
      <w:r w:rsidRPr="00F13F91">
        <w:rPr>
          <w:rFonts w:asciiTheme="minorHAnsi" w:hAnsiTheme="minorHAnsi" w:cstheme="minorHAnsi"/>
        </w:rPr>
        <w:t>Tri</w:t>
      </w:r>
      <w:r w:rsidR="004E45D2" w:rsidRPr="00F13F91">
        <w:rPr>
          <w:rFonts w:asciiTheme="minorHAnsi" w:hAnsiTheme="minorHAnsi" w:cstheme="minorHAnsi"/>
        </w:rPr>
        <w:t xml:space="preserve"> najbolj </w:t>
      </w:r>
      <w:r w:rsidR="00A80000">
        <w:rPr>
          <w:rFonts w:asciiTheme="minorHAnsi" w:hAnsiTheme="minorHAnsi" w:cstheme="minorHAnsi"/>
        </w:rPr>
        <w:t>opažene</w:t>
      </w:r>
      <w:r w:rsidR="004E45D2" w:rsidRPr="00F13F91">
        <w:rPr>
          <w:rFonts w:asciiTheme="minorHAnsi" w:hAnsiTheme="minorHAnsi" w:cstheme="minorHAnsi"/>
        </w:rPr>
        <w:t xml:space="preserve"> akcij</w:t>
      </w:r>
      <w:r w:rsidRPr="00F13F91">
        <w:rPr>
          <w:rFonts w:asciiTheme="minorHAnsi" w:hAnsiTheme="minorHAnsi" w:cstheme="minorHAnsi"/>
        </w:rPr>
        <w:t>e</w:t>
      </w:r>
      <w:r w:rsidR="004E45D2" w:rsidRPr="00F13F91">
        <w:rPr>
          <w:rFonts w:asciiTheme="minorHAnsi" w:hAnsiTheme="minorHAnsi" w:cstheme="minorHAnsi"/>
        </w:rPr>
        <w:t>, ki jih je izvedla AVP, s</w:t>
      </w:r>
      <w:r w:rsidRPr="00F13F91">
        <w:rPr>
          <w:rFonts w:asciiTheme="minorHAnsi" w:hAnsiTheme="minorHAnsi" w:cstheme="minorHAnsi"/>
        </w:rPr>
        <w:t>o:</w:t>
      </w:r>
      <w:r w:rsidR="004E45D2" w:rsidRPr="00F13F91">
        <w:rPr>
          <w:rFonts w:asciiTheme="minorHAnsi" w:hAnsiTheme="minorHAnsi" w:cstheme="minorHAnsi"/>
        </w:rPr>
        <w:t xml:space="preserve"> akcija </w:t>
      </w:r>
      <w:r w:rsidR="00A80000">
        <w:rPr>
          <w:rFonts w:asciiTheme="minorHAnsi" w:hAnsiTheme="minorHAnsi" w:cstheme="minorHAnsi"/>
        </w:rPr>
        <w:t>Začetek šolskega leta</w:t>
      </w:r>
      <w:r w:rsidR="004E45D2" w:rsidRPr="00F13F91">
        <w:rPr>
          <w:rFonts w:asciiTheme="minorHAnsi" w:hAnsiTheme="minorHAnsi" w:cstheme="minorHAnsi"/>
        </w:rPr>
        <w:t xml:space="preserve"> (</w:t>
      </w:r>
      <w:r w:rsidR="00A80000">
        <w:rPr>
          <w:rFonts w:asciiTheme="minorHAnsi" w:hAnsiTheme="minorHAnsi" w:cstheme="minorHAnsi"/>
        </w:rPr>
        <w:t>Varno v šolo</w:t>
      </w:r>
      <w:r w:rsidR="004E45D2" w:rsidRPr="00F13F91">
        <w:rPr>
          <w:rFonts w:asciiTheme="minorHAnsi" w:hAnsiTheme="minorHAnsi" w:cstheme="minorHAnsi"/>
        </w:rPr>
        <w:t xml:space="preserve">), ki je dosegla </w:t>
      </w:r>
      <w:r w:rsidR="00A80000">
        <w:rPr>
          <w:rFonts w:asciiTheme="minorHAnsi" w:hAnsiTheme="minorHAnsi" w:cstheme="minorHAnsi"/>
        </w:rPr>
        <w:t>96,4 %</w:t>
      </w:r>
      <w:r w:rsidR="004E45D2" w:rsidRPr="00F13F91">
        <w:rPr>
          <w:rFonts w:asciiTheme="minorHAnsi" w:hAnsiTheme="minorHAnsi" w:cstheme="minorHAnsi"/>
        </w:rPr>
        <w:t xml:space="preserve"> </w:t>
      </w:r>
      <w:proofErr w:type="spellStart"/>
      <w:r w:rsidR="004E45D2" w:rsidRPr="00F13F91">
        <w:rPr>
          <w:rFonts w:asciiTheme="minorHAnsi" w:hAnsiTheme="minorHAnsi" w:cstheme="minorHAnsi"/>
        </w:rPr>
        <w:t>opaženost</w:t>
      </w:r>
      <w:proofErr w:type="spellEnd"/>
      <w:r w:rsidRPr="00F13F91">
        <w:rPr>
          <w:rFonts w:asciiTheme="minorHAnsi" w:hAnsiTheme="minorHAnsi" w:cstheme="minorHAnsi"/>
        </w:rPr>
        <w:t>,</w:t>
      </w:r>
      <w:r w:rsidR="004E45D2" w:rsidRPr="00F13F91">
        <w:rPr>
          <w:rFonts w:asciiTheme="minorHAnsi" w:hAnsiTheme="minorHAnsi" w:cstheme="minorHAnsi"/>
        </w:rPr>
        <w:t xml:space="preserve"> akcija </w:t>
      </w:r>
      <w:r w:rsidR="00A80000">
        <w:rPr>
          <w:rFonts w:asciiTheme="minorHAnsi" w:hAnsiTheme="minorHAnsi" w:cstheme="minorHAnsi"/>
        </w:rPr>
        <w:t>Pešci (Bodi viden, bodi previden), ki jo je opazilo 96,0 % anketirancev in Varnostni pas</w:t>
      </w:r>
      <w:r w:rsidR="004E45D2" w:rsidRPr="00F13F91">
        <w:rPr>
          <w:rFonts w:asciiTheme="minorHAnsi" w:hAnsiTheme="minorHAnsi" w:cstheme="minorHAnsi"/>
        </w:rPr>
        <w:t xml:space="preserve"> </w:t>
      </w:r>
      <w:r w:rsidR="00A80000">
        <w:rPr>
          <w:rFonts w:asciiTheme="minorHAnsi" w:hAnsiTheme="minorHAnsi" w:cstheme="minorHAnsi"/>
        </w:rPr>
        <w:t>(Varnostni pas varuje vas)</w:t>
      </w:r>
      <w:r w:rsidR="004E45D2" w:rsidRPr="00F13F91">
        <w:rPr>
          <w:rFonts w:asciiTheme="minorHAnsi" w:hAnsiTheme="minorHAnsi" w:cstheme="minorHAnsi"/>
        </w:rPr>
        <w:t>, ki je dosegla 9</w:t>
      </w:r>
      <w:r w:rsidR="00A80000">
        <w:rPr>
          <w:rFonts w:asciiTheme="minorHAnsi" w:hAnsiTheme="minorHAnsi" w:cstheme="minorHAnsi"/>
        </w:rPr>
        <w:t>1</w:t>
      </w:r>
      <w:r w:rsidR="004E45D2" w:rsidRPr="00F13F91">
        <w:rPr>
          <w:rFonts w:asciiTheme="minorHAnsi" w:hAnsiTheme="minorHAnsi" w:cstheme="minorHAnsi"/>
        </w:rPr>
        <w:t xml:space="preserve">,3 % </w:t>
      </w:r>
      <w:proofErr w:type="spellStart"/>
      <w:r w:rsidR="004E45D2" w:rsidRPr="00F13F91">
        <w:rPr>
          <w:rFonts w:asciiTheme="minorHAnsi" w:hAnsiTheme="minorHAnsi" w:cstheme="minorHAnsi"/>
        </w:rPr>
        <w:t>opaženost</w:t>
      </w:r>
      <w:proofErr w:type="spellEnd"/>
      <w:r w:rsidR="00A80000">
        <w:rPr>
          <w:rFonts w:asciiTheme="minorHAnsi" w:hAnsiTheme="minorHAnsi" w:cstheme="minorHAnsi"/>
        </w:rPr>
        <w:t>. Akcija Kolesarji (Kolesarji, previdno naokrog) je med vsemi najmanj opažena, čeprav jo je opazil velik delež anketirancev (80,4 %).</w:t>
      </w:r>
    </w:p>
    <w:p w14:paraId="538B3749" w14:textId="5DBE2C84" w:rsidR="0001349B" w:rsidRPr="00F13F91" w:rsidRDefault="00263019" w:rsidP="00620E16">
      <w:pPr>
        <w:pStyle w:val="Slogna"/>
        <w:rPr>
          <w:rFonts w:asciiTheme="minorHAnsi" w:hAnsiTheme="minorHAnsi" w:cstheme="minorHAnsi"/>
        </w:rPr>
      </w:pPr>
      <w:r>
        <w:rPr>
          <w:rFonts w:asciiTheme="minorHAnsi" w:hAnsiTheme="minorHAnsi" w:cstheme="minorHAnsi"/>
          <w:u w:val="single"/>
        </w:rPr>
        <w:br w:type="page"/>
      </w:r>
      <w:r w:rsidR="0001349B" w:rsidRPr="00F13F91">
        <w:rPr>
          <w:rFonts w:asciiTheme="minorHAnsi" w:hAnsiTheme="minorHAnsi" w:cstheme="minorHAnsi"/>
          <w:u w:val="single"/>
        </w:rPr>
        <w:t>Slika:</w:t>
      </w:r>
      <w:r w:rsidR="0001349B" w:rsidRPr="00F13F91">
        <w:rPr>
          <w:rFonts w:asciiTheme="minorHAnsi" w:hAnsiTheme="minorHAnsi" w:cstheme="minorHAnsi"/>
        </w:rPr>
        <w:t xml:space="preserve"> </w:t>
      </w:r>
      <w:r w:rsidR="00620E16">
        <w:rPr>
          <w:rFonts w:asciiTheme="minorHAnsi" w:hAnsiTheme="minorHAnsi" w:cstheme="minorHAnsi"/>
        </w:rPr>
        <w:t>P</w:t>
      </w:r>
      <w:r w:rsidR="003E6D2E">
        <w:rPr>
          <w:rFonts w:asciiTheme="minorHAnsi" w:hAnsiTheme="minorHAnsi" w:cstheme="minorHAnsi"/>
        </w:rPr>
        <w:t>regled p</w:t>
      </w:r>
      <w:r w:rsidR="00620E16">
        <w:rPr>
          <w:rFonts w:asciiTheme="minorHAnsi" w:hAnsiTheme="minorHAnsi" w:cstheme="minorHAnsi"/>
        </w:rPr>
        <w:t>ovprečn</w:t>
      </w:r>
      <w:r w:rsidR="003E6D2E">
        <w:rPr>
          <w:rFonts w:asciiTheme="minorHAnsi" w:hAnsiTheme="minorHAnsi" w:cstheme="minorHAnsi"/>
        </w:rPr>
        <w:t>ih</w:t>
      </w:r>
      <w:r w:rsidR="00620E16">
        <w:rPr>
          <w:rFonts w:asciiTheme="minorHAnsi" w:hAnsiTheme="minorHAnsi" w:cstheme="minorHAnsi"/>
        </w:rPr>
        <w:t xml:space="preserve"> ocen (v kolikšni meri je akcija dosegla svoj namen) </w:t>
      </w:r>
    </w:p>
    <w:p w14:paraId="1ED4BFAB" w14:textId="77777777" w:rsidR="0001349B" w:rsidRPr="00F13F91" w:rsidRDefault="00126808" w:rsidP="0001349B">
      <w:pPr>
        <w:spacing w:line="360" w:lineRule="auto"/>
        <w:jc w:val="both"/>
        <w:rPr>
          <w:rFonts w:asciiTheme="minorHAnsi" w:hAnsiTheme="minorHAnsi" w:cstheme="minorHAnsi"/>
        </w:rPr>
      </w:pPr>
      <w:r>
        <w:rPr>
          <w:rFonts w:asciiTheme="minorHAnsi" w:hAnsiTheme="minorHAnsi" w:cstheme="minorHAnsi"/>
          <w:noProof/>
        </w:rPr>
        <w:object w:dxaOrig="1440" w:dyaOrig="1440" w14:anchorId="2D98A774">
          <v:shape id="_x0000_s1267" type="#_x0000_t75" style="position:absolute;left:0;text-align:left;margin-left:-29.5pt;margin-top:32.7pt;width:511.05pt;height:332.15pt;z-index:251644928">
            <v:imagedata r:id="rId64" o:title=""/>
            <w10:wrap type="topAndBottom"/>
          </v:shape>
          <o:OLEObject Type="Embed" ProgID="MSGraph.Chart.8" ShapeID="_x0000_s1267" DrawAspect="Content" ObjectID="_1700026127" r:id="rId65">
            <o:FieldCodes>\s</o:FieldCodes>
          </o:OLEObject>
        </w:object>
      </w:r>
    </w:p>
    <w:p w14:paraId="62C9B5EC" w14:textId="77777777" w:rsidR="0001349B" w:rsidRPr="00F13F91" w:rsidRDefault="0001349B" w:rsidP="0001349B">
      <w:pPr>
        <w:spacing w:line="360" w:lineRule="auto"/>
        <w:jc w:val="both"/>
        <w:rPr>
          <w:rFonts w:asciiTheme="minorHAnsi" w:hAnsiTheme="minorHAnsi" w:cstheme="minorHAnsi"/>
        </w:rPr>
      </w:pPr>
    </w:p>
    <w:p w14:paraId="2AB126FD" w14:textId="77777777" w:rsidR="0001349B" w:rsidRPr="00F13F91" w:rsidRDefault="0001349B" w:rsidP="0001349B">
      <w:pPr>
        <w:spacing w:line="360" w:lineRule="auto"/>
        <w:jc w:val="both"/>
        <w:rPr>
          <w:rFonts w:asciiTheme="minorHAnsi" w:hAnsiTheme="minorHAnsi" w:cstheme="minorHAnsi"/>
        </w:rPr>
      </w:pPr>
    </w:p>
    <w:p w14:paraId="693182C3" w14:textId="77777777" w:rsidR="0001349B" w:rsidRPr="00F13F91" w:rsidRDefault="0001349B" w:rsidP="0001349B">
      <w:pPr>
        <w:spacing w:line="360" w:lineRule="auto"/>
        <w:jc w:val="both"/>
        <w:rPr>
          <w:rFonts w:asciiTheme="minorHAnsi" w:hAnsiTheme="minorHAnsi" w:cstheme="minorHAnsi"/>
        </w:rPr>
      </w:pPr>
    </w:p>
    <w:p w14:paraId="2B725E4A" w14:textId="77777777" w:rsidR="0001349B" w:rsidRPr="00F13F91" w:rsidRDefault="0001349B" w:rsidP="0001349B">
      <w:pPr>
        <w:spacing w:line="360" w:lineRule="auto"/>
        <w:jc w:val="both"/>
        <w:rPr>
          <w:rFonts w:asciiTheme="minorHAnsi" w:hAnsiTheme="minorHAnsi" w:cstheme="minorHAnsi"/>
          <w:color w:val="FF0000"/>
        </w:rPr>
      </w:pPr>
    </w:p>
    <w:p w14:paraId="7BFB2200" w14:textId="31BA480E" w:rsidR="00641DAC" w:rsidRDefault="0001349B" w:rsidP="00641DAC">
      <w:pPr>
        <w:spacing w:line="360" w:lineRule="auto"/>
        <w:jc w:val="both"/>
        <w:rPr>
          <w:rFonts w:asciiTheme="minorHAnsi" w:hAnsiTheme="minorHAnsi" w:cstheme="minorHAnsi"/>
        </w:rPr>
      </w:pPr>
      <w:r w:rsidRPr="00E41FF8">
        <w:rPr>
          <w:rFonts w:asciiTheme="minorHAnsi" w:hAnsiTheme="minorHAnsi" w:cstheme="minorHAnsi"/>
        </w:rPr>
        <w:t>Graf prikazuje povprečne ocene dosega</w:t>
      </w:r>
      <w:r w:rsidR="00563671" w:rsidRPr="00E41FF8">
        <w:rPr>
          <w:rFonts w:asciiTheme="minorHAnsi" w:hAnsiTheme="minorHAnsi" w:cstheme="minorHAnsi"/>
        </w:rPr>
        <w:t xml:space="preserve"> namena</w:t>
      </w:r>
      <w:r w:rsidRPr="00E41FF8">
        <w:rPr>
          <w:rFonts w:asciiTheme="minorHAnsi" w:hAnsiTheme="minorHAnsi" w:cstheme="minorHAnsi"/>
        </w:rPr>
        <w:t xml:space="preserve"> posameznih akcij</w:t>
      </w:r>
      <w:r w:rsidR="00E41FF8" w:rsidRPr="00E41FF8">
        <w:rPr>
          <w:rFonts w:asciiTheme="minorHAnsi" w:hAnsiTheme="minorHAnsi" w:cstheme="minorHAnsi"/>
        </w:rPr>
        <w:t xml:space="preserve"> </w:t>
      </w:r>
      <w:r w:rsidR="00E41FF8" w:rsidRPr="00E41FF8">
        <w:rPr>
          <w:rFonts w:cs="Calibri"/>
        </w:rPr>
        <w:t>preventive in vzgoje v cestnem prometu</w:t>
      </w:r>
      <w:r w:rsidRPr="00E41FF8">
        <w:rPr>
          <w:rFonts w:asciiTheme="minorHAnsi" w:hAnsiTheme="minorHAnsi" w:cstheme="minorHAnsi"/>
        </w:rPr>
        <w:t>.</w:t>
      </w:r>
      <w:r w:rsidRPr="00F13F91">
        <w:rPr>
          <w:rFonts w:asciiTheme="minorHAnsi" w:hAnsiTheme="minorHAnsi" w:cstheme="minorHAnsi"/>
        </w:rPr>
        <w:t xml:space="preserve"> </w:t>
      </w:r>
      <w:r w:rsidR="004E45D2" w:rsidRPr="00F13F91">
        <w:rPr>
          <w:rFonts w:asciiTheme="minorHAnsi" w:hAnsiTheme="minorHAnsi" w:cstheme="minorHAnsi"/>
        </w:rPr>
        <w:t xml:space="preserve">Anketiranci ocenjujejo, da je svoj namen najbolj dosegla akcija </w:t>
      </w:r>
      <w:r w:rsidR="009B4592">
        <w:rPr>
          <w:rFonts w:asciiTheme="minorHAnsi" w:hAnsiTheme="minorHAnsi" w:cstheme="minorHAnsi"/>
        </w:rPr>
        <w:t xml:space="preserve">Začetek šolskega leta (4,07), sledita akciji </w:t>
      </w:r>
      <w:r w:rsidR="004E45D2" w:rsidRPr="00F13F91">
        <w:rPr>
          <w:rFonts w:asciiTheme="minorHAnsi" w:hAnsiTheme="minorHAnsi" w:cstheme="minorHAnsi"/>
        </w:rPr>
        <w:t>Varnostni pas (3,</w:t>
      </w:r>
      <w:r w:rsidR="009B4592">
        <w:rPr>
          <w:rFonts w:asciiTheme="minorHAnsi" w:hAnsiTheme="minorHAnsi" w:cstheme="minorHAnsi"/>
        </w:rPr>
        <w:t>81</w:t>
      </w:r>
      <w:r w:rsidR="004E45D2" w:rsidRPr="00F13F91">
        <w:rPr>
          <w:rFonts w:asciiTheme="minorHAnsi" w:hAnsiTheme="minorHAnsi" w:cstheme="minorHAnsi"/>
        </w:rPr>
        <w:t>)</w:t>
      </w:r>
      <w:r w:rsidR="009B4592">
        <w:rPr>
          <w:rFonts w:asciiTheme="minorHAnsi" w:hAnsiTheme="minorHAnsi" w:cstheme="minorHAnsi"/>
        </w:rPr>
        <w:t xml:space="preserve"> in </w:t>
      </w:r>
      <w:proofErr w:type="spellStart"/>
      <w:r w:rsidR="009B4592">
        <w:rPr>
          <w:rFonts w:asciiTheme="minorHAnsi" w:hAnsiTheme="minorHAnsi" w:cstheme="minorHAnsi"/>
        </w:rPr>
        <w:t>Pasavček</w:t>
      </w:r>
      <w:proofErr w:type="spellEnd"/>
      <w:r w:rsidR="009B4592">
        <w:rPr>
          <w:rFonts w:asciiTheme="minorHAnsi" w:hAnsiTheme="minorHAnsi" w:cstheme="minorHAnsi"/>
        </w:rPr>
        <w:t xml:space="preserve"> (3,79). </w:t>
      </w:r>
    </w:p>
    <w:p w14:paraId="526B1E72" w14:textId="77777777" w:rsidR="00080D05" w:rsidRDefault="00080D05" w:rsidP="00641DAC">
      <w:pPr>
        <w:spacing w:line="360" w:lineRule="auto"/>
        <w:jc w:val="both"/>
        <w:rPr>
          <w:rFonts w:asciiTheme="minorHAnsi" w:hAnsiTheme="minorHAnsi" w:cstheme="minorHAnsi"/>
        </w:rPr>
      </w:pPr>
    </w:p>
    <w:p w14:paraId="23748A2F" w14:textId="1EE989AF" w:rsidR="00641DAC" w:rsidRPr="003B69E6" w:rsidRDefault="00641DAC" w:rsidP="00641DAC">
      <w:pPr>
        <w:spacing w:line="360" w:lineRule="auto"/>
        <w:jc w:val="both"/>
        <w:rPr>
          <w:rFonts w:cs="Calibri"/>
        </w:rPr>
      </w:pPr>
      <w:r>
        <w:rPr>
          <w:rFonts w:asciiTheme="minorHAnsi" w:hAnsiTheme="minorHAnsi" w:cstheme="minorHAnsi"/>
        </w:rPr>
        <w:t xml:space="preserve">Samo dve akciji sta ocenjeni z oceno, ki je nižja od 3, to sta </w:t>
      </w:r>
      <w:r w:rsidRPr="003B69E6">
        <w:rPr>
          <w:rFonts w:cs="Calibri"/>
        </w:rPr>
        <w:t>Mobilni telefoni (varno brez telefona)</w:t>
      </w:r>
      <w:r>
        <w:rPr>
          <w:rFonts w:cs="Calibri"/>
        </w:rPr>
        <w:t xml:space="preserve">, za katero tretjina (34,6 %) meni, da ni dosegla svojega namena in </w:t>
      </w:r>
      <w:r w:rsidRPr="003B69E6">
        <w:rPr>
          <w:rFonts w:cs="Calibri"/>
        </w:rPr>
        <w:t>Alkohol (</w:t>
      </w:r>
      <w:proofErr w:type="spellStart"/>
      <w:r w:rsidRPr="003B69E6">
        <w:rPr>
          <w:rFonts w:cs="Calibri"/>
        </w:rPr>
        <w:t>Kolkor</w:t>
      </w:r>
      <w:proofErr w:type="spellEnd"/>
      <w:r w:rsidRPr="003B69E6">
        <w:rPr>
          <w:rFonts w:cs="Calibri"/>
        </w:rPr>
        <w:t xml:space="preserve"> kapljic, </w:t>
      </w:r>
      <w:proofErr w:type="spellStart"/>
      <w:r w:rsidRPr="003B69E6">
        <w:rPr>
          <w:rFonts w:cs="Calibri"/>
        </w:rPr>
        <w:t>tolk</w:t>
      </w:r>
      <w:proofErr w:type="spellEnd"/>
      <w:r w:rsidRPr="003B69E6">
        <w:rPr>
          <w:rFonts w:cs="Calibri"/>
        </w:rPr>
        <w:t xml:space="preserve"> nesreč)</w:t>
      </w:r>
      <w:r>
        <w:rPr>
          <w:rFonts w:cs="Calibri"/>
        </w:rPr>
        <w:t>, za katero četrtina (25,8 %</w:t>
      </w:r>
      <w:r w:rsidR="0099420D">
        <w:rPr>
          <w:rFonts w:cs="Calibri"/>
        </w:rPr>
        <w:t>) ocenjuje, da ni dosegla svojega namena.</w:t>
      </w:r>
      <w:r>
        <w:rPr>
          <w:rFonts w:cs="Calibri"/>
        </w:rPr>
        <w:t xml:space="preserve"> </w:t>
      </w:r>
    </w:p>
    <w:p w14:paraId="5D98027D" w14:textId="48E5E6D8" w:rsidR="0001349B" w:rsidRPr="00F13F91" w:rsidRDefault="00641DAC" w:rsidP="00BE64F9">
      <w:pPr>
        <w:spacing w:line="360" w:lineRule="auto"/>
        <w:jc w:val="both"/>
        <w:rPr>
          <w:rFonts w:asciiTheme="minorHAnsi" w:hAnsiTheme="minorHAnsi" w:cstheme="minorHAnsi"/>
        </w:rPr>
      </w:pPr>
      <w:r>
        <w:rPr>
          <w:rFonts w:asciiTheme="minorHAnsi" w:hAnsiTheme="minorHAnsi" w:cstheme="minorHAnsi"/>
        </w:rPr>
        <w:t xml:space="preserve"> </w:t>
      </w:r>
      <w:r w:rsidR="00BE64F9" w:rsidRPr="00F13F91">
        <w:rPr>
          <w:rFonts w:asciiTheme="minorHAnsi" w:hAnsiTheme="minorHAnsi" w:cstheme="minorHAnsi"/>
        </w:rPr>
        <w:t xml:space="preserve">       </w:t>
      </w:r>
    </w:p>
    <w:p w14:paraId="2BA46BCC" w14:textId="77777777" w:rsidR="004E45D2" w:rsidRPr="00F13F91" w:rsidRDefault="004E45D2" w:rsidP="0001349B">
      <w:pPr>
        <w:pStyle w:val="Slogna"/>
        <w:rPr>
          <w:rFonts w:asciiTheme="minorHAnsi" w:hAnsiTheme="minorHAnsi" w:cstheme="minorHAnsi"/>
        </w:rPr>
      </w:pPr>
    </w:p>
    <w:p w14:paraId="5DC84AA6" w14:textId="7D5F8B2C" w:rsidR="0001349B" w:rsidRPr="00F13F91" w:rsidRDefault="00BE64F9" w:rsidP="0001349B">
      <w:pPr>
        <w:pStyle w:val="Slogna"/>
        <w:rPr>
          <w:rFonts w:asciiTheme="minorHAnsi" w:hAnsiTheme="minorHAnsi" w:cstheme="minorHAnsi"/>
        </w:rPr>
      </w:pPr>
      <w:r w:rsidRPr="00F13F91">
        <w:rPr>
          <w:rFonts w:asciiTheme="minorHAnsi" w:hAnsiTheme="minorHAnsi" w:cstheme="minorHAnsi"/>
        </w:rPr>
        <w:br w:type="page"/>
      </w:r>
      <w:r w:rsidRPr="00F13F91">
        <w:rPr>
          <w:rFonts w:asciiTheme="minorHAnsi" w:hAnsiTheme="minorHAnsi" w:cstheme="minorHAnsi"/>
          <w:b/>
          <w:u w:val="single"/>
        </w:rPr>
        <w:t>T</w:t>
      </w:r>
      <w:r w:rsidR="0001349B" w:rsidRPr="00F13F91">
        <w:rPr>
          <w:rFonts w:asciiTheme="minorHAnsi" w:hAnsiTheme="minorHAnsi" w:cstheme="minorHAnsi"/>
          <w:b/>
          <w:u w:val="single"/>
        </w:rPr>
        <w:t>abela:</w:t>
      </w:r>
      <w:r w:rsidR="0001349B" w:rsidRPr="001E4C9A">
        <w:rPr>
          <w:rFonts w:asciiTheme="minorHAnsi" w:hAnsiTheme="minorHAnsi" w:cstheme="minorHAnsi"/>
          <w:b/>
        </w:rPr>
        <w:t xml:space="preserve"> </w:t>
      </w:r>
      <w:r w:rsidR="0001349B" w:rsidRPr="00F13F91">
        <w:rPr>
          <w:rFonts w:asciiTheme="minorHAnsi" w:hAnsiTheme="minorHAnsi" w:cstheme="minorHAnsi"/>
        </w:rPr>
        <w:t>Primerjava povprečnih ocen glede na vrsto udeleženca v prometu</w:t>
      </w:r>
    </w:p>
    <w:p w14:paraId="7DDB0E35" w14:textId="77777777" w:rsidR="00435E1E" w:rsidRDefault="00126808" w:rsidP="00435E1E">
      <w:pPr>
        <w:autoSpaceDE w:val="0"/>
        <w:autoSpaceDN w:val="0"/>
        <w:adjustRightInd w:val="0"/>
        <w:rPr>
          <w:rFonts w:ascii="System" w:hAnsi="System" w:cs="System"/>
          <w:b/>
          <w:bCs/>
          <w:sz w:val="20"/>
          <w:szCs w:val="20"/>
        </w:rPr>
      </w:pPr>
      <w:r>
        <w:rPr>
          <w:rFonts w:ascii="System" w:hAnsi="System" w:cs="System"/>
          <w:b/>
          <w:bCs/>
          <w:sz w:val="20"/>
          <w:szCs w:val="20"/>
        </w:rPr>
        <w:pict w14:anchorId="76823FEB">
          <v:shape id="_x0000_i1064" type="#_x0000_t75" style="width:490.85pt;height:163.4pt">
            <v:imagedata r:id="rId66" o:title=""/>
          </v:shape>
        </w:pict>
      </w:r>
    </w:p>
    <w:p w14:paraId="57BD0090" w14:textId="77777777" w:rsidR="00435E1E" w:rsidRDefault="00435E1E" w:rsidP="00435E1E">
      <w:pPr>
        <w:autoSpaceDE w:val="0"/>
        <w:autoSpaceDN w:val="0"/>
        <w:adjustRightInd w:val="0"/>
        <w:rPr>
          <w:rFonts w:ascii="System" w:hAnsi="System" w:cs="Times New Roman"/>
          <w:sz w:val="24"/>
          <w:szCs w:val="24"/>
        </w:rPr>
      </w:pPr>
    </w:p>
    <w:p w14:paraId="5DFDD06F" w14:textId="77777777" w:rsidR="00435E1E" w:rsidRDefault="00126808" w:rsidP="00435E1E">
      <w:pPr>
        <w:autoSpaceDE w:val="0"/>
        <w:autoSpaceDN w:val="0"/>
        <w:adjustRightInd w:val="0"/>
        <w:rPr>
          <w:rFonts w:ascii="System" w:hAnsi="System" w:cs="System"/>
          <w:b/>
          <w:bCs/>
          <w:sz w:val="20"/>
          <w:szCs w:val="20"/>
        </w:rPr>
      </w:pPr>
      <w:r>
        <w:rPr>
          <w:rFonts w:ascii="System" w:hAnsi="System" w:cs="System"/>
          <w:b/>
          <w:bCs/>
          <w:sz w:val="20"/>
          <w:szCs w:val="20"/>
        </w:rPr>
        <w:pict w14:anchorId="6A587142">
          <v:shape id="_x0000_i1065" type="#_x0000_t75" style="width:452.75pt;height:163.4pt">
            <v:imagedata r:id="rId67" o:title=""/>
          </v:shape>
        </w:pict>
      </w:r>
    </w:p>
    <w:p w14:paraId="6D321BE5" w14:textId="77777777" w:rsidR="00435E1E" w:rsidRDefault="00435E1E" w:rsidP="00435E1E">
      <w:pPr>
        <w:autoSpaceDE w:val="0"/>
        <w:autoSpaceDN w:val="0"/>
        <w:adjustRightInd w:val="0"/>
        <w:rPr>
          <w:rFonts w:ascii="System" w:hAnsi="System" w:cs="Times New Roman"/>
          <w:sz w:val="24"/>
          <w:szCs w:val="24"/>
        </w:rPr>
      </w:pPr>
    </w:p>
    <w:p w14:paraId="48A0251B" w14:textId="0ED35616" w:rsidR="00BD7C54" w:rsidRPr="00F13F91" w:rsidRDefault="00BD7C54" w:rsidP="00BD7C54">
      <w:pPr>
        <w:autoSpaceDE w:val="0"/>
        <w:autoSpaceDN w:val="0"/>
        <w:adjustRightInd w:val="0"/>
        <w:ind w:hanging="567"/>
        <w:rPr>
          <w:rFonts w:asciiTheme="minorHAnsi" w:hAnsiTheme="minorHAnsi" w:cstheme="minorHAnsi"/>
          <w:b/>
          <w:bCs/>
        </w:rPr>
      </w:pPr>
    </w:p>
    <w:p w14:paraId="42BC4989" w14:textId="77777777" w:rsidR="00BD7C54" w:rsidRPr="00F13F91" w:rsidRDefault="00BD7C54" w:rsidP="00BD7C54">
      <w:pPr>
        <w:autoSpaceDE w:val="0"/>
        <w:autoSpaceDN w:val="0"/>
        <w:adjustRightInd w:val="0"/>
        <w:rPr>
          <w:rFonts w:asciiTheme="minorHAnsi" w:hAnsiTheme="minorHAnsi" w:cstheme="minorHAnsi"/>
        </w:rPr>
      </w:pPr>
    </w:p>
    <w:p w14:paraId="4C5DE69C" w14:textId="77777777" w:rsidR="0001349B" w:rsidRPr="00F13F91" w:rsidRDefault="0001349B" w:rsidP="0001349B">
      <w:pPr>
        <w:autoSpaceDE w:val="0"/>
        <w:autoSpaceDN w:val="0"/>
        <w:adjustRightInd w:val="0"/>
        <w:ind w:hanging="567"/>
        <w:rPr>
          <w:rFonts w:asciiTheme="minorHAnsi" w:hAnsiTheme="minorHAnsi" w:cstheme="minorHAnsi"/>
          <w:b/>
          <w:bCs/>
        </w:rPr>
      </w:pPr>
    </w:p>
    <w:p w14:paraId="4964C058" w14:textId="77777777" w:rsidR="0001349B" w:rsidRPr="00F13F91" w:rsidRDefault="0001349B" w:rsidP="0001349B">
      <w:pPr>
        <w:autoSpaceDE w:val="0"/>
        <w:autoSpaceDN w:val="0"/>
        <w:adjustRightInd w:val="0"/>
        <w:rPr>
          <w:rFonts w:asciiTheme="minorHAnsi" w:hAnsiTheme="minorHAnsi" w:cstheme="minorHAnsi"/>
        </w:rPr>
      </w:pPr>
    </w:p>
    <w:p w14:paraId="3933C95C" w14:textId="77777777" w:rsidR="0001349B" w:rsidRPr="00F13F91" w:rsidRDefault="0001349B" w:rsidP="0001349B">
      <w:pPr>
        <w:pStyle w:val="Odstavekseznama"/>
        <w:spacing w:after="0" w:line="240" w:lineRule="auto"/>
        <w:ind w:left="0"/>
        <w:contextualSpacing/>
        <w:jc w:val="both"/>
        <w:rPr>
          <w:rFonts w:asciiTheme="minorHAnsi" w:hAnsiTheme="minorHAnsi" w:cstheme="minorHAnsi"/>
        </w:rPr>
      </w:pPr>
    </w:p>
    <w:p w14:paraId="09285883" w14:textId="53D2DE27" w:rsidR="00A8634C" w:rsidRPr="001257F6" w:rsidRDefault="00F17886" w:rsidP="001257F6">
      <w:pPr>
        <w:pStyle w:val="Naslovna"/>
        <w:numPr>
          <w:ilvl w:val="0"/>
          <w:numId w:val="0"/>
        </w:numPr>
        <w:ind w:left="720"/>
        <w:rPr>
          <w:rFonts w:cs="Calibri"/>
        </w:rPr>
      </w:pPr>
      <w:r w:rsidRPr="00F13F91">
        <w:rPr>
          <w:rFonts w:asciiTheme="minorHAnsi" w:hAnsiTheme="minorHAnsi" w:cstheme="minorHAnsi"/>
        </w:rPr>
        <w:br w:type="page"/>
      </w:r>
      <w:bookmarkStart w:id="26" w:name="_Toc86056094"/>
      <w:r w:rsidR="001257F6" w:rsidRPr="001257F6">
        <w:rPr>
          <w:rFonts w:cs="Calibri"/>
        </w:rPr>
        <w:t>3.</w:t>
      </w:r>
      <w:r w:rsidR="001257F6">
        <w:rPr>
          <w:rFonts w:cs="Calibri"/>
        </w:rPr>
        <w:t>6</w:t>
      </w:r>
      <w:r w:rsidR="001257F6" w:rsidRPr="001257F6">
        <w:rPr>
          <w:rFonts w:cs="Calibri"/>
        </w:rPr>
        <w:t>.</w:t>
      </w:r>
      <w:r w:rsidR="001257F6">
        <w:rPr>
          <w:rFonts w:cs="Calibri"/>
          <w:sz w:val="22"/>
        </w:rPr>
        <w:t xml:space="preserve"> </w:t>
      </w:r>
      <w:r w:rsidR="00A8634C" w:rsidRPr="00B22D57">
        <w:t>VEDENJE V PROMETU</w:t>
      </w:r>
      <w:bookmarkEnd w:id="26"/>
    </w:p>
    <w:p w14:paraId="11D094B4" w14:textId="77777777" w:rsidR="00E23226" w:rsidRDefault="00E23226" w:rsidP="00E23226">
      <w:pPr>
        <w:spacing w:line="360" w:lineRule="auto"/>
        <w:jc w:val="both"/>
        <w:rPr>
          <w:rFonts w:cs="Calibri"/>
          <w:b/>
          <w:color w:val="0000FF"/>
        </w:rPr>
      </w:pPr>
    </w:p>
    <w:p w14:paraId="2F515AD9" w14:textId="5F170967" w:rsidR="00E23226" w:rsidRPr="00E23226" w:rsidRDefault="00E23226" w:rsidP="00E23226">
      <w:pPr>
        <w:spacing w:line="360" w:lineRule="auto"/>
        <w:jc w:val="both"/>
        <w:rPr>
          <w:rFonts w:cs="Calibri"/>
          <w:b/>
          <w:color w:val="0000FF"/>
        </w:rPr>
      </w:pPr>
      <w:r w:rsidRPr="00E23226">
        <w:rPr>
          <w:rFonts w:cs="Calibri"/>
          <w:b/>
          <w:color w:val="0000FF"/>
        </w:rPr>
        <w:t>Odgovarjajo vsi udeleženci v prometu (vsi, ki so se pri prvem vprašanju opredelili za kakršnokoli obliko udeleženca).</w:t>
      </w:r>
    </w:p>
    <w:p w14:paraId="6BD85D2C" w14:textId="35D1B7A6" w:rsidR="00A8634C" w:rsidRDefault="00A8634C" w:rsidP="00A8634C">
      <w:pPr>
        <w:pStyle w:val="Slogna"/>
        <w:rPr>
          <w:b/>
        </w:rPr>
      </w:pPr>
    </w:p>
    <w:p w14:paraId="667B5B0A" w14:textId="4197ABCA" w:rsidR="00A8634C" w:rsidRDefault="00A8634C" w:rsidP="00A8634C">
      <w:pPr>
        <w:pStyle w:val="Slogna"/>
      </w:pPr>
      <w:r w:rsidRPr="00FA6D8F">
        <w:rPr>
          <w:b/>
        </w:rPr>
        <w:t>Kako pogosto, po vašem mnenju, drugi udeleženci v cestnem prometu kršijo prometne predpise?</w:t>
      </w:r>
      <w:r w:rsidR="00E23226">
        <w:rPr>
          <w:b/>
        </w:rPr>
        <w:t xml:space="preserve"> (n=1514)</w:t>
      </w:r>
    </w:p>
    <w:p w14:paraId="62918D14" w14:textId="77777777" w:rsidR="00350A30" w:rsidRDefault="00350A30" w:rsidP="00350A30">
      <w:pPr>
        <w:jc w:val="both"/>
        <w:rPr>
          <w:rFonts w:cs="Calibri"/>
          <w:b/>
          <w:u w:val="single"/>
        </w:rPr>
      </w:pPr>
    </w:p>
    <w:p w14:paraId="5A0CBD94" w14:textId="77777777" w:rsidR="00350A30" w:rsidRDefault="00350A30" w:rsidP="00350A30">
      <w:pPr>
        <w:jc w:val="both"/>
        <w:rPr>
          <w:rFonts w:cs="Calibri"/>
          <w:b/>
          <w:u w:val="single"/>
        </w:rPr>
      </w:pPr>
    </w:p>
    <w:p w14:paraId="0A77C214" w14:textId="04DE2A63" w:rsidR="00350A30" w:rsidRPr="00350A30" w:rsidRDefault="00350A30" w:rsidP="00350A30">
      <w:pPr>
        <w:jc w:val="both"/>
        <w:rPr>
          <w:rFonts w:cs="Calibri"/>
          <w:b/>
        </w:rPr>
      </w:pPr>
      <w:r w:rsidRPr="00350A30">
        <w:rPr>
          <w:rFonts w:cs="Calibri"/>
          <w:b/>
          <w:u w:val="single"/>
        </w:rPr>
        <w:t>Slika:</w:t>
      </w:r>
      <w:r w:rsidRPr="00350A30">
        <w:rPr>
          <w:rFonts w:cs="Calibri"/>
          <w:b/>
        </w:rPr>
        <w:t xml:space="preserve"> </w:t>
      </w:r>
      <w:r w:rsidRPr="00350A30">
        <w:rPr>
          <w:rFonts w:cs="Calibri"/>
        </w:rPr>
        <w:t>Frekvenčna porazdelitev odgovorov (primerjalno s predhodnimi raziskavami)</w:t>
      </w:r>
    </w:p>
    <w:p w14:paraId="2F5D2F84" w14:textId="2968A814" w:rsidR="00350A30" w:rsidRPr="00350A30" w:rsidRDefault="00126808" w:rsidP="00350A30">
      <w:pPr>
        <w:jc w:val="both"/>
        <w:rPr>
          <w:rFonts w:cs="Calibri"/>
          <w:b/>
        </w:rPr>
      </w:pPr>
      <w:r>
        <w:rPr>
          <w:noProof/>
        </w:rPr>
        <w:object w:dxaOrig="1440" w:dyaOrig="1440" w14:anchorId="55406106">
          <v:shape id="_x0000_s1627" type="#_x0000_t75" style="position:absolute;left:0;text-align:left;margin-left:-22.2pt;margin-top:6.1pt;width:462pt;height:345.7pt;z-index:251691008">
            <v:imagedata r:id="rId68" o:title=""/>
            <w10:wrap type="topAndBottom"/>
          </v:shape>
          <o:OLEObject Type="Embed" ProgID="MSGraph.Chart.8" ShapeID="_x0000_s1627" DrawAspect="Content" ObjectID="_1700026128" r:id="rId69">
            <o:FieldCodes>\s</o:FieldCodes>
          </o:OLEObject>
        </w:object>
      </w:r>
    </w:p>
    <w:p w14:paraId="24F4A1EA" w14:textId="230246F3" w:rsidR="00350A30" w:rsidRPr="00350A30" w:rsidRDefault="00350A30" w:rsidP="00350A30">
      <w:pPr>
        <w:jc w:val="both"/>
        <w:rPr>
          <w:rFonts w:cs="Calibri"/>
        </w:rPr>
      </w:pPr>
    </w:p>
    <w:p w14:paraId="068CFBEB" w14:textId="2A2852D6" w:rsidR="00A8634C" w:rsidRPr="00C84966" w:rsidRDefault="00A8634C" w:rsidP="00A8634C">
      <w:pPr>
        <w:spacing w:line="360" w:lineRule="auto"/>
        <w:jc w:val="both"/>
      </w:pPr>
      <w:r w:rsidRPr="00C84966">
        <w:t xml:space="preserve">Večina anketiranih meni, da ko gre za druge udeležene v prometu, ti </w:t>
      </w:r>
      <w:r>
        <w:t>pogosto kršijo prometne predpise (</w:t>
      </w:r>
      <w:r w:rsidR="00474077">
        <w:t>51,5</w:t>
      </w:r>
      <w:r>
        <w:t xml:space="preserve"> %). </w:t>
      </w:r>
      <w:r w:rsidR="00474077">
        <w:t>Slaba četrtina</w:t>
      </w:r>
      <w:r>
        <w:t xml:space="preserve"> (</w:t>
      </w:r>
      <w:r w:rsidR="00474077">
        <w:t>23,5</w:t>
      </w:r>
      <w:r>
        <w:t xml:space="preserve"> %) meni, da drugi kršijo prometne predpise včasih, nikoli ali redko </w:t>
      </w:r>
      <w:r w:rsidR="00474077">
        <w:t>1</w:t>
      </w:r>
      <w:r>
        <w:t xml:space="preserve">,6 %, zelo pogosto ali vedno </w:t>
      </w:r>
      <w:r w:rsidR="00474077">
        <w:t>pa dobra petina</w:t>
      </w:r>
      <w:r>
        <w:t xml:space="preserve"> (</w:t>
      </w:r>
      <w:r w:rsidR="00474077">
        <w:t>22,1</w:t>
      </w:r>
      <w:r>
        <w:t xml:space="preserve"> %). Da drugi pogosteje kršijo prometne predpise, meni nekoliko več žensk, mlajših anketirancev, srednješolsko izobraženih, takšnih, ki imajo vozniško dovoljenje med 3 do </w:t>
      </w:r>
      <w:r w:rsidR="00474077">
        <w:t>2</w:t>
      </w:r>
      <w:r>
        <w:t>0 let</w:t>
      </w:r>
      <w:r w:rsidR="00474077">
        <w:t>, ki letno prevozijo do 2.500 km ali več kot 30.000 km in voznikov, ki najpogosteje vozijo na avtocestah.</w:t>
      </w:r>
    </w:p>
    <w:p w14:paraId="6567EA58" w14:textId="77777777" w:rsidR="003041D2" w:rsidRPr="003041D2" w:rsidRDefault="00A8634C" w:rsidP="003041D2">
      <w:pPr>
        <w:spacing w:line="360" w:lineRule="auto"/>
        <w:jc w:val="both"/>
        <w:rPr>
          <w:rFonts w:cs="Calibri"/>
        </w:rPr>
      </w:pPr>
      <w:r>
        <w:br w:type="page"/>
      </w:r>
      <w:r w:rsidR="003041D2" w:rsidRPr="003041D2">
        <w:rPr>
          <w:b/>
          <w:bCs/>
          <w:u w:val="single"/>
        </w:rPr>
        <w:t>Slika</w:t>
      </w:r>
      <w:r w:rsidRPr="003041D2">
        <w:rPr>
          <w:b/>
          <w:bCs/>
          <w:u w:val="single"/>
        </w:rPr>
        <w:t>:</w:t>
      </w:r>
      <w:r w:rsidRPr="00B36D9E">
        <w:t xml:space="preserve"> Primerjava povprečnih ocen</w:t>
      </w:r>
      <w:r>
        <w:t>, kako pogosto</w:t>
      </w:r>
      <w:r w:rsidRPr="00B36D9E">
        <w:t xml:space="preserve"> drugi udeleženci v cestnem prometu kršijo prometne predpise </w:t>
      </w:r>
      <w:r w:rsidR="003041D2" w:rsidRPr="003041D2">
        <w:rPr>
          <w:rFonts w:cs="Calibri"/>
        </w:rPr>
        <w:t>(primerjalno s predhodnimi raziskavami)</w:t>
      </w:r>
    </w:p>
    <w:p w14:paraId="40E53272" w14:textId="5E960D4E" w:rsidR="00A8634C" w:rsidRDefault="00126808" w:rsidP="003041D2">
      <w:pPr>
        <w:pStyle w:val="Slogna"/>
      </w:pPr>
      <w:r>
        <w:rPr>
          <w:noProof/>
        </w:rPr>
        <w:object w:dxaOrig="1440" w:dyaOrig="1440" w14:anchorId="21D7056A">
          <v:shape id="_x0000_s1630" type="#_x0000_t75" style="position:absolute;left:0;text-align:left;margin-left:-6pt;margin-top:26.25pt;width:462pt;height:345.7pt;z-index:251694080">
            <v:imagedata r:id="rId70" o:title=""/>
            <w10:wrap type="topAndBottom"/>
          </v:shape>
          <o:OLEObject Type="Embed" ProgID="MSGraph.Chart.8" ShapeID="_x0000_s1630" DrawAspect="Content" ObjectID="_1700026129" r:id="rId71">
            <o:FieldCodes>\s</o:FieldCodes>
          </o:OLEObject>
        </w:object>
      </w:r>
    </w:p>
    <w:p w14:paraId="33CD27B7" w14:textId="77777777" w:rsidR="00A8634C" w:rsidRDefault="00A8634C" w:rsidP="00A8634C">
      <w:pPr>
        <w:spacing w:line="360" w:lineRule="auto"/>
        <w:jc w:val="both"/>
      </w:pPr>
    </w:p>
    <w:p w14:paraId="60796B53" w14:textId="77777777" w:rsidR="00A8634C" w:rsidRDefault="00A8634C" w:rsidP="00A8634C">
      <w:pPr>
        <w:spacing w:line="360" w:lineRule="auto"/>
        <w:jc w:val="both"/>
      </w:pPr>
    </w:p>
    <w:p w14:paraId="0AD8291A" w14:textId="15E2F312" w:rsidR="005E1D47" w:rsidRPr="005E1D47" w:rsidRDefault="005E1D47" w:rsidP="005E1D47">
      <w:pPr>
        <w:spacing w:line="360" w:lineRule="auto"/>
        <w:jc w:val="both"/>
        <w:rPr>
          <w:rFonts w:cs="Calibri"/>
          <w:b/>
        </w:rPr>
      </w:pPr>
      <w:r w:rsidRPr="009B4D3C">
        <w:rPr>
          <w:rFonts w:cs="Calibri"/>
        </w:rPr>
        <w:t xml:space="preserve">Povprečna ocena </w:t>
      </w:r>
      <w:r>
        <w:rPr>
          <w:rFonts w:cs="Calibri"/>
        </w:rPr>
        <w:t xml:space="preserve">(vrednosti od 1 do 6) </w:t>
      </w:r>
      <w:r w:rsidRPr="009B4D3C">
        <w:rPr>
          <w:rFonts w:cs="Calibri"/>
        </w:rPr>
        <w:t>znaša 3,</w:t>
      </w:r>
      <w:r w:rsidR="00E519D8">
        <w:rPr>
          <w:rFonts w:cs="Calibri"/>
        </w:rPr>
        <w:t>9</w:t>
      </w:r>
      <w:r w:rsidRPr="009B4D3C">
        <w:rPr>
          <w:rFonts w:cs="Calibri"/>
        </w:rPr>
        <w:t xml:space="preserve">8 in je nekoliko </w:t>
      </w:r>
      <w:r w:rsidR="00C12094">
        <w:rPr>
          <w:rFonts w:cs="Calibri"/>
        </w:rPr>
        <w:t>višja</w:t>
      </w:r>
      <w:r w:rsidRPr="009B4D3C">
        <w:rPr>
          <w:rFonts w:cs="Calibri"/>
        </w:rPr>
        <w:t xml:space="preserve"> kot povprečna ocena iz raziskave 2014 (3,</w:t>
      </w:r>
      <w:r w:rsidR="00E519D8">
        <w:rPr>
          <w:rFonts w:cs="Calibri"/>
        </w:rPr>
        <w:t>57</w:t>
      </w:r>
      <w:r w:rsidRPr="009B4D3C">
        <w:rPr>
          <w:rFonts w:cs="Calibri"/>
        </w:rPr>
        <w:t>).</w:t>
      </w:r>
    </w:p>
    <w:p w14:paraId="2D1732CF" w14:textId="77777777" w:rsidR="00A8634C" w:rsidRDefault="00A8634C" w:rsidP="00A8634C">
      <w:pPr>
        <w:spacing w:line="360" w:lineRule="auto"/>
        <w:jc w:val="both"/>
      </w:pPr>
    </w:p>
    <w:p w14:paraId="6E04F900" w14:textId="77777777" w:rsidR="00A8634C" w:rsidRDefault="00A8634C" w:rsidP="00A8634C">
      <w:pPr>
        <w:spacing w:line="360" w:lineRule="auto"/>
        <w:jc w:val="both"/>
      </w:pPr>
    </w:p>
    <w:p w14:paraId="310E8320" w14:textId="77777777" w:rsidR="00A8634C" w:rsidRDefault="00A8634C" w:rsidP="00A8634C">
      <w:pPr>
        <w:pStyle w:val="Slogna"/>
      </w:pPr>
    </w:p>
    <w:p w14:paraId="14C92D68" w14:textId="77777777" w:rsidR="00A8634C" w:rsidRDefault="00A8634C" w:rsidP="00A8634C">
      <w:pPr>
        <w:pStyle w:val="Slogna"/>
      </w:pPr>
    </w:p>
    <w:p w14:paraId="04DFACE7" w14:textId="540CA024" w:rsidR="00A8634C" w:rsidRDefault="005E1D47" w:rsidP="00A8634C">
      <w:pPr>
        <w:pStyle w:val="Slogna"/>
      </w:pPr>
      <w:r>
        <w:rPr>
          <w:b/>
          <w:bCs/>
          <w:u w:val="single"/>
        </w:rPr>
        <w:br w:type="page"/>
      </w:r>
      <w:r w:rsidR="003041D2">
        <w:rPr>
          <w:b/>
          <w:bCs/>
          <w:u w:val="single"/>
        </w:rPr>
        <w:t>Tabela</w:t>
      </w:r>
      <w:r w:rsidR="003041D2" w:rsidRPr="003041D2">
        <w:rPr>
          <w:b/>
          <w:bCs/>
          <w:u w:val="single"/>
        </w:rPr>
        <w:t>:</w:t>
      </w:r>
      <w:r w:rsidR="003041D2" w:rsidRPr="00B36D9E">
        <w:t xml:space="preserve"> Primerjava povprečnih ocen</w:t>
      </w:r>
      <w:r w:rsidR="003041D2">
        <w:t>, kako pogosto</w:t>
      </w:r>
      <w:r w:rsidR="003041D2" w:rsidRPr="00B36D9E">
        <w:t xml:space="preserve"> drugi udeleženci v cestnem prometu kršijo prometne predpise glede na vrsto udeleženca v prometu</w:t>
      </w:r>
    </w:p>
    <w:p w14:paraId="59586926" w14:textId="2BF37B13" w:rsidR="005E1D47" w:rsidRDefault="005E1D47" w:rsidP="00A8634C">
      <w:pPr>
        <w:pStyle w:val="Slogna"/>
      </w:pPr>
    </w:p>
    <w:p w14:paraId="503E8F27" w14:textId="77777777" w:rsidR="006D5775" w:rsidRDefault="00126808" w:rsidP="006D5775">
      <w:pPr>
        <w:autoSpaceDE w:val="0"/>
        <w:autoSpaceDN w:val="0"/>
        <w:adjustRightInd w:val="0"/>
        <w:rPr>
          <w:rFonts w:ascii="System" w:hAnsi="System" w:cs="System"/>
          <w:b/>
          <w:bCs/>
          <w:sz w:val="20"/>
          <w:szCs w:val="20"/>
        </w:rPr>
      </w:pPr>
      <w:r>
        <w:rPr>
          <w:rFonts w:ascii="System" w:hAnsi="System" w:cs="System"/>
          <w:b/>
          <w:bCs/>
          <w:sz w:val="20"/>
          <w:szCs w:val="20"/>
        </w:rPr>
        <w:pict w14:anchorId="4615DFFC">
          <v:shape id="_x0000_i1068" type="#_x0000_t75" style="width:171pt;height:213.9pt">
            <v:imagedata r:id="rId72" o:title=""/>
          </v:shape>
        </w:pict>
      </w:r>
    </w:p>
    <w:p w14:paraId="0B06A563" w14:textId="77777777" w:rsidR="006D5775" w:rsidRDefault="006D5775" w:rsidP="006D5775">
      <w:pPr>
        <w:autoSpaceDE w:val="0"/>
        <w:autoSpaceDN w:val="0"/>
        <w:adjustRightInd w:val="0"/>
        <w:rPr>
          <w:rFonts w:ascii="System" w:hAnsi="System" w:cs="Times New Roman"/>
          <w:sz w:val="24"/>
          <w:szCs w:val="24"/>
        </w:rPr>
      </w:pPr>
    </w:p>
    <w:p w14:paraId="04A19146" w14:textId="63491D56" w:rsidR="006D5775" w:rsidRDefault="006D5775" w:rsidP="006D5775">
      <w:pPr>
        <w:autoSpaceDE w:val="0"/>
        <w:autoSpaceDN w:val="0"/>
        <w:adjustRightInd w:val="0"/>
        <w:rPr>
          <w:rFonts w:ascii="System" w:hAnsi="System" w:cs="System"/>
          <w:b/>
          <w:bCs/>
          <w:sz w:val="20"/>
          <w:szCs w:val="20"/>
        </w:rPr>
      </w:pPr>
    </w:p>
    <w:p w14:paraId="79CAC0FA" w14:textId="4EB45E51" w:rsidR="005E1D47" w:rsidRDefault="005E1D47" w:rsidP="005E1D47">
      <w:pPr>
        <w:spacing w:line="360" w:lineRule="auto"/>
        <w:jc w:val="both"/>
      </w:pPr>
      <w:r>
        <w:t>Da drugi udeleženci v cestnem prometu pogosteje kršijo predpise</w:t>
      </w:r>
      <w:r w:rsidR="006D5775">
        <w:t>, so v največji meri prepričani potniki javnega prevoza (4,29), najmanj pa vozniki osebnega vozila (3,96) in pešci (3,97).</w:t>
      </w:r>
      <w:r>
        <w:t xml:space="preserve"> </w:t>
      </w:r>
    </w:p>
    <w:p w14:paraId="13F8BD4A" w14:textId="7D57897A" w:rsidR="00A8634C" w:rsidRDefault="00A8634C" w:rsidP="00A8634C">
      <w:pPr>
        <w:pStyle w:val="Slogna"/>
      </w:pPr>
      <w:r>
        <w:br w:type="page"/>
      </w:r>
      <w:r w:rsidRPr="00FA6D8F">
        <w:rPr>
          <w:b/>
        </w:rPr>
        <w:t>Kako pogosto vi osebno kršite prometne predpise?</w:t>
      </w:r>
      <w:r w:rsidR="00237D36">
        <w:rPr>
          <w:b/>
        </w:rPr>
        <w:t xml:space="preserve"> (n=1514)</w:t>
      </w:r>
    </w:p>
    <w:p w14:paraId="4882692B" w14:textId="77777777" w:rsidR="00A8634C" w:rsidRDefault="00A8634C" w:rsidP="00A8634C">
      <w:pPr>
        <w:pStyle w:val="Slogna"/>
      </w:pPr>
    </w:p>
    <w:p w14:paraId="2E6272E2" w14:textId="77777777" w:rsidR="00237D36" w:rsidRDefault="00237D36" w:rsidP="00237D36">
      <w:pPr>
        <w:jc w:val="both"/>
        <w:rPr>
          <w:rFonts w:cs="Calibri"/>
          <w:b/>
          <w:u w:val="single"/>
        </w:rPr>
      </w:pPr>
    </w:p>
    <w:p w14:paraId="11DE0CBD" w14:textId="77777777" w:rsidR="00237D36" w:rsidRPr="00350A30" w:rsidRDefault="00237D36" w:rsidP="00237D36">
      <w:pPr>
        <w:jc w:val="both"/>
        <w:rPr>
          <w:rFonts w:cs="Calibri"/>
          <w:b/>
        </w:rPr>
      </w:pPr>
      <w:r w:rsidRPr="00350A30">
        <w:rPr>
          <w:rFonts w:cs="Calibri"/>
          <w:b/>
          <w:u w:val="single"/>
        </w:rPr>
        <w:t>Slika:</w:t>
      </w:r>
      <w:r w:rsidRPr="00350A30">
        <w:rPr>
          <w:rFonts w:cs="Calibri"/>
          <w:b/>
        </w:rPr>
        <w:t xml:space="preserve"> </w:t>
      </w:r>
      <w:r w:rsidRPr="00350A30">
        <w:rPr>
          <w:rFonts w:cs="Calibri"/>
        </w:rPr>
        <w:t>Frekvenčna porazdelitev odgovorov (primerjalno s predhodnimi raziskavami)</w:t>
      </w:r>
    </w:p>
    <w:p w14:paraId="0E9B70D3" w14:textId="77777777" w:rsidR="00237D36" w:rsidRPr="00350A30" w:rsidRDefault="00126808" w:rsidP="00237D36">
      <w:pPr>
        <w:jc w:val="both"/>
        <w:rPr>
          <w:rFonts w:cs="Calibri"/>
          <w:b/>
        </w:rPr>
      </w:pPr>
      <w:r>
        <w:rPr>
          <w:noProof/>
        </w:rPr>
        <w:object w:dxaOrig="1440" w:dyaOrig="1440" w14:anchorId="5625286A">
          <v:shape id="_x0000_s1692" type="#_x0000_t75" style="position:absolute;left:0;text-align:left;margin-left:-22.2pt;margin-top:6.1pt;width:462pt;height:345.7pt;z-index:251709440">
            <v:imagedata r:id="rId73" o:title=""/>
            <w10:wrap type="topAndBottom"/>
          </v:shape>
          <o:OLEObject Type="Embed" ProgID="MSGraph.Chart.8" ShapeID="_x0000_s1692" DrawAspect="Content" ObjectID="_1700026130" r:id="rId74">
            <o:FieldCodes>\s</o:FieldCodes>
          </o:OLEObject>
        </w:object>
      </w:r>
    </w:p>
    <w:p w14:paraId="7C441109" w14:textId="77777777" w:rsidR="00237D36" w:rsidRPr="00350A30" w:rsidRDefault="00237D36" w:rsidP="00237D36">
      <w:pPr>
        <w:jc w:val="both"/>
        <w:rPr>
          <w:rFonts w:cs="Calibri"/>
        </w:rPr>
      </w:pPr>
    </w:p>
    <w:p w14:paraId="33972EF0" w14:textId="4921FB65" w:rsidR="00345427" w:rsidRPr="00C84966" w:rsidRDefault="008340F0" w:rsidP="00345427">
      <w:pPr>
        <w:spacing w:line="360" w:lineRule="auto"/>
        <w:jc w:val="both"/>
      </w:pPr>
      <w:r>
        <w:t>Polovica anketiranih se je opredelila</w:t>
      </w:r>
      <w:r w:rsidR="007A593D">
        <w:t>, da redko kršijo</w:t>
      </w:r>
      <w:r>
        <w:t xml:space="preserve"> prometn</w:t>
      </w:r>
      <w:r w:rsidR="007A593D">
        <w:t>e</w:t>
      </w:r>
      <w:r>
        <w:t xml:space="preserve"> predpis</w:t>
      </w:r>
      <w:r w:rsidR="007A593D">
        <w:t>e</w:t>
      </w:r>
      <w:r>
        <w:t xml:space="preserve"> (50,4 %), 7,1 % </w:t>
      </w:r>
      <w:r w:rsidR="00296F6A">
        <w:t xml:space="preserve">pa </w:t>
      </w:r>
      <w:r>
        <w:t xml:space="preserve">nikoli ne krši </w:t>
      </w:r>
      <w:r w:rsidR="007A593D">
        <w:t>prometnih</w:t>
      </w:r>
      <w:r>
        <w:t xml:space="preserve"> predpisov. Glede na predhodno raziskavo, smo v tokratni zabeležili nekoliko višji delež tistih, ki prometne predpise včasih prekršijo (35,3 %). Da prometne prekrške prekršijo pogosto, zelo pogosto ali vedno, navaja 6,6 % anketiranih. Prometne predpise nekoliko pogosteje prekršijo moški, mlajši anketiranci, </w:t>
      </w:r>
      <w:r w:rsidR="00345427">
        <w:t>univerzitetno</w:t>
      </w:r>
      <w:r>
        <w:t xml:space="preserve"> izobraženi</w:t>
      </w:r>
      <w:r w:rsidR="00345427">
        <w:t>, prebivalci ruralnih naselij, takšnih, ki imajo vozniško dovoljenje med 10 in 20 let, ki letno prevozijo več kot 30.000 km in voznikov, ki najpogosteje vozijo na avtocestah.</w:t>
      </w:r>
    </w:p>
    <w:p w14:paraId="3860CA5D" w14:textId="49F074AB" w:rsidR="008340F0" w:rsidRDefault="008340F0" w:rsidP="008340F0">
      <w:pPr>
        <w:pStyle w:val="Slogna"/>
      </w:pPr>
    </w:p>
    <w:p w14:paraId="1127E61B" w14:textId="6CC3FD0A" w:rsidR="00237D36" w:rsidRPr="003041D2" w:rsidRDefault="00237D36" w:rsidP="00237D36">
      <w:pPr>
        <w:spacing w:line="360" w:lineRule="auto"/>
        <w:jc w:val="both"/>
        <w:rPr>
          <w:rFonts w:cs="Calibri"/>
        </w:rPr>
      </w:pPr>
      <w:r>
        <w:br w:type="page"/>
      </w:r>
      <w:r w:rsidRPr="003041D2">
        <w:rPr>
          <w:b/>
          <w:bCs/>
          <w:u w:val="single"/>
        </w:rPr>
        <w:t>Slika:</w:t>
      </w:r>
      <w:r w:rsidRPr="00B36D9E">
        <w:t xml:space="preserve"> Primerjava povprečnih ocen</w:t>
      </w:r>
      <w:r>
        <w:t>, kako pogosto</w:t>
      </w:r>
      <w:r w:rsidRPr="00B36D9E">
        <w:t xml:space="preserve"> </w:t>
      </w:r>
      <w:r w:rsidR="00880762">
        <w:t>vi sami</w:t>
      </w:r>
      <w:r w:rsidRPr="00B36D9E">
        <w:t xml:space="preserve"> v cestnem prometu krši</w:t>
      </w:r>
      <w:r w:rsidR="00880762">
        <w:t>te</w:t>
      </w:r>
      <w:r w:rsidRPr="00B36D9E">
        <w:t xml:space="preserve"> prometne predpise </w:t>
      </w:r>
      <w:r w:rsidRPr="003041D2">
        <w:rPr>
          <w:rFonts w:cs="Calibri"/>
        </w:rPr>
        <w:t>(primerjalno s predhodnimi raziskavami)</w:t>
      </w:r>
    </w:p>
    <w:p w14:paraId="42B34677" w14:textId="77777777" w:rsidR="00237D36" w:rsidRDefault="00126808" w:rsidP="00237D36">
      <w:pPr>
        <w:pStyle w:val="Slogna"/>
      </w:pPr>
      <w:r>
        <w:rPr>
          <w:noProof/>
        </w:rPr>
        <w:object w:dxaOrig="1440" w:dyaOrig="1440" w14:anchorId="6A8C5B59">
          <v:shape id="_x0000_s1693" type="#_x0000_t75" style="position:absolute;left:0;text-align:left;margin-left:-6pt;margin-top:26.25pt;width:462pt;height:345.7pt;z-index:251710464">
            <v:imagedata r:id="rId75" o:title=""/>
            <w10:wrap type="topAndBottom"/>
          </v:shape>
          <o:OLEObject Type="Embed" ProgID="MSGraph.Chart.8" ShapeID="_x0000_s1693" DrawAspect="Content" ObjectID="_1700026131" r:id="rId76">
            <o:FieldCodes>\s</o:FieldCodes>
          </o:OLEObject>
        </w:object>
      </w:r>
    </w:p>
    <w:p w14:paraId="72A326F5" w14:textId="77777777" w:rsidR="00237D36" w:rsidRDefault="00237D36" w:rsidP="00237D36">
      <w:pPr>
        <w:spacing w:line="360" w:lineRule="auto"/>
        <w:jc w:val="both"/>
      </w:pPr>
    </w:p>
    <w:p w14:paraId="781A7C23" w14:textId="77777777" w:rsidR="00237D36" w:rsidRDefault="00237D36" w:rsidP="00237D36">
      <w:pPr>
        <w:spacing w:line="360" w:lineRule="auto"/>
        <w:jc w:val="both"/>
      </w:pPr>
    </w:p>
    <w:p w14:paraId="2B1943BA" w14:textId="0900D241" w:rsidR="00237D36" w:rsidRPr="005E1D47" w:rsidRDefault="00237D36" w:rsidP="00237D36">
      <w:pPr>
        <w:spacing w:line="360" w:lineRule="auto"/>
        <w:jc w:val="both"/>
        <w:rPr>
          <w:rFonts w:cs="Calibri"/>
          <w:b/>
        </w:rPr>
      </w:pPr>
      <w:r w:rsidRPr="009B4D3C">
        <w:rPr>
          <w:rFonts w:cs="Calibri"/>
        </w:rPr>
        <w:t xml:space="preserve">Povprečna ocena </w:t>
      </w:r>
      <w:r>
        <w:rPr>
          <w:rFonts w:cs="Calibri"/>
        </w:rPr>
        <w:t xml:space="preserve">(vrednosti od 1 do 6) </w:t>
      </w:r>
      <w:r w:rsidRPr="009B4D3C">
        <w:rPr>
          <w:rFonts w:cs="Calibri"/>
        </w:rPr>
        <w:t xml:space="preserve">znaša </w:t>
      </w:r>
      <w:r w:rsidR="001D0451">
        <w:rPr>
          <w:rFonts w:cs="Calibri"/>
        </w:rPr>
        <w:t>2,44</w:t>
      </w:r>
      <w:r w:rsidRPr="009B4D3C">
        <w:rPr>
          <w:rFonts w:cs="Calibri"/>
        </w:rPr>
        <w:t xml:space="preserve"> in je nekoliko </w:t>
      </w:r>
      <w:r>
        <w:rPr>
          <w:rFonts w:cs="Calibri"/>
        </w:rPr>
        <w:t>višja</w:t>
      </w:r>
      <w:r w:rsidRPr="009B4D3C">
        <w:rPr>
          <w:rFonts w:cs="Calibri"/>
        </w:rPr>
        <w:t xml:space="preserve"> kot povprečna ocena iz raziskave 2014 (</w:t>
      </w:r>
      <w:r w:rsidR="001D0451">
        <w:rPr>
          <w:rFonts w:cs="Calibri"/>
        </w:rPr>
        <w:t>2,13</w:t>
      </w:r>
      <w:r w:rsidRPr="009B4D3C">
        <w:rPr>
          <w:rFonts w:cs="Calibri"/>
        </w:rPr>
        <w:t>).</w:t>
      </w:r>
    </w:p>
    <w:p w14:paraId="0347F78A" w14:textId="77777777" w:rsidR="00237D36" w:rsidRDefault="00237D36" w:rsidP="00237D36">
      <w:pPr>
        <w:spacing w:line="360" w:lineRule="auto"/>
        <w:jc w:val="both"/>
      </w:pPr>
    </w:p>
    <w:p w14:paraId="7AF008C0" w14:textId="77777777" w:rsidR="00237D36" w:rsidRDefault="00237D36" w:rsidP="00237D36">
      <w:pPr>
        <w:spacing w:line="360" w:lineRule="auto"/>
        <w:jc w:val="both"/>
      </w:pPr>
    </w:p>
    <w:p w14:paraId="658CA09E" w14:textId="77777777" w:rsidR="00237D36" w:rsidRDefault="00237D36" w:rsidP="00237D36">
      <w:pPr>
        <w:pStyle w:val="Slogna"/>
      </w:pPr>
    </w:p>
    <w:p w14:paraId="5EFAA955" w14:textId="77777777" w:rsidR="00237D36" w:rsidRDefault="00237D36" w:rsidP="00237D36">
      <w:pPr>
        <w:pStyle w:val="Slogna"/>
      </w:pPr>
    </w:p>
    <w:p w14:paraId="513F1D36" w14:textId="71D7D9A8" w:rsidR="00237D36" w:rsidRDefault="00237D36" w:rsidP="00237D36">
      <w:pPr>
        <w:pStyle w:val="Slogna"/>
      </w:pPr>
      <w:r>
        <w:rPr>
          <w:b/>
          <w:bCs/>
          <w:u w:val="single"/>
        </w:rPr>
        <w:br w:type="page"/>
        <w:t>Tabela</w:t>
      </w:r>
      <w:r w:rsidRPr="003041D2">
        <w:rPr>
          <w:b/>
          <w:bCs/>
          <w:u w:val="single"/>
        </w:rPr>
        <w:t>:</w:t>
      </w:r>
      <w:r w:rsidRPr="00B36D9E">
        <w:t xml:space="preserve"> Primerjava povprečnih ocen</w:t>
      </w:r>
      <w:r>
        <w:t>, kako pogosto</w:t>
      </w:r>
      <w:r w:rsidRPr="00B36D9E">
        <w:t xml:space="preserve"> </w:t>
      </w:r>
      <w:r w:rsidR="00296F6A">
        <w:t>vi osebno</w:t>
      </w:r>
      <w:r w:rsidRPr="00B36D9E">
        <w:t xml:space="preserve"> krši</w:t>
      </w:r>
      <w:r w:rsidR="00296F6A">
        <w:t>te</w:t>
      </w:r>
      <w:r w:rsidRPr="00B36D9E">
        <w:t xml:space="preserve"> prometne predpise glede na vrsto udeleženca v prometu</w:t>
      </w:r>
    </w:p>
    <w:p w14:paraId="7D5079B4" w14:textId="77777777" w:rsidR="00237D36" w:rsidRDefault="00237D36" w:rsidP="00237D36">
      <w:pPr>
        <w:pStyle w:val="Slogna"/>
      </w:pPr>
    </w:p>
    <w:p w14:paraId="751DD064" w14:textId="77777777" w:rsidR="00296F6A" w:rsidRDefault="00126808" w:rsidP="00296F6A">
      <w:pPr>
        <w:autoSpaceDE w:val="0"/>
        <w:autoSpaceDN w:val="0"/>
        <w:adjustRightInd w:val="0"/>
        <w:rPr>
          <w:rFonts w:ascii="System" w:hAnsi="System" w:cs="System"/>
          <w:b/>
          <w:bCs/>
          <w:sz w:val="20"/>
          <w:szCs w:val="20"/>
        </w:rPr>
      </w:pPr>
      <w:r>
        <w:rPr>
          <w:rFonts w:ascii="System" w:hAnsi="System" w:cs="System"/>
          <w:b/>
          <w:bCs/>
          <w:sz w:val="20"/>
          <w:szCs w:val="20"/>
        </w:rPr>
        <w:pict w14:anchorId="4AC14FC3">
          <v:shape id="_x0000_i1071" type="#_x0000_t75" style="width:171pt;height:153pt">
            <v:imagedata r:id="rId77" o:title=""/>
          </v:shape>
        </w:pict>
      </w:r>
    </w:p>
    <w:p w14:paraId="13D08364" w14:textId="77777777" w:rsidR="00296F6A" w:rsidRDefault="00296F6A" w:rsidP="00296F6A">
      <w:pPr>
        <w:autoSpaceDE w:val="0"/>
        <w:autoSpaceDN w:val="0"/>
        <w:adjustRightInd w:val="0"/>
        <w:rPr>
          <w:rFonts w:ascii="System" w:hAnsi="System" w:cs="Times New Roman"/>
          <w:sz w:val="24"/>
          <w:szCs w:val="24"/>
        </w:rPr>
      </w:pPr>
    </w:p>
    <w:p w14:paraId="1359ED79" w14:textId="34096413" w:rsidR="00237D36" w:rsidRDefault="00237D36" w:rsidP="00237D36">
      <w:pPr>
        <w:autoSpaceDE w:val="0"/>
        <w:autoSpaceDN w:val="0"/>
        <w:adjustRightInd w:val="0"/>
        <w:rPr>
          <w:rFonts w:ascii="System" w:hAnsi="System" w:cs="System"/>
          <w:b/>
          <w:bCs/>
          <w:sz w:val="20"/>
          <w:szCs w:val="20"/>
        </w:rPr>
      </w:pPr>
    </w:p>
    <w:p w14:paraId="71DEE5DB" w14:textId="77777777" w:rsidR="00237D36" w:rsidRDefault="00237D36" w:rsidP="00237D36">
      <w:pPr>
        <w:autoSpaceDE w:val="0"/>
        <w:autoSpaceDN w:val="0"/>
        <w:adjustRightInd w:val="0"/>
        <w:rPr>
          <w:rFonts w:ascii="System" w:hAnsi="System" w:cs="System"/>
          <w:b/>
          <w:bCs/>
          <w:sz w:val="20"/>
          <w:szCs w:val="20"/>
        </w:rPr>
      </w:pPr>
    </w:p>
    <w:p w14:paraId="0F24F1AE" w14:textId="28684529" w:rsidR="00237D36" w:rsidRDefault="00237D36" w:rsidP="00237D36">
      <w:pPr>
        <w:spacing w:line="360" w:lineRule="auto"/>
        <w:jc w:val="both"/>
      </w:pPr>
      <w:r>
        <w:t xml:space="preserve">Da </w:t>
      </w:r>
      <w:r w:rsidR="00345427">
        <w:t>anketiranci osebno pogosteje kršijo prometne predpise</w:t>
      </w:r>
      <w:r>
        <w:t xml:space="preserve">, so </w:t>
      </w:r>
      <w:r w:rsidR="001D0451">
        <w:t xml:space="preserve">se </w:t>
      </w:r>
      <w:r>
        <w:t xml:space="preserve">v največji meri </w:t>
      </w:r>
      <w:r w:rsidR="001D0451">
        <w:t>opredelili</w:t>
      </w:r>
      <w:r w:rsidR="00345427">
        <w:t xml:space="preserve"> </w:t>
      </w:r>
      <w:r>
        <w:t>vozniki osebnega vozila (</w:t>
      </w:r>
      <w:r w:rsidR="00345427">
        <w:t>2,49</w:t>
      </w:r>
      <w:r>
        <w:t>)</w:t>
      </w:r>
      <w:r w:rsidR="00345427">
        <w:t>, najmanj pa potniki javnega prevoza</w:t>
      </w:r>
      <w:r>
        <w:t xml:space="preserve"> (</w:t>
      </w:r>
      <w:r w:rsidR="00345427">
        <w:t>2,16</w:t>
      </w:r>
      <w:r>
        <w:t xml:space="preserve">). </w:t>
      </w:r>
    </w:p>
    <w:p w14:paraId="4E0973AE" w14:textId="00C608C2" w:rsidR="00A8634C" w:rsidRDefault="00A8634C" w:rsidP="00A8634C">
      <w:pPr>
        <w:pStyle w:val="Slogna"/>
      </w:pPr>
    </w:p>
    <w:p w14:paraId="0740D4B9" w14:textId="2968BB11" w:rsidR="00A8634C" w:rsidRDefault="00E86D82" w:rsidP="00A8634C">
      <w:pPr>
        <w:pStyle w:val="Slogna"/>
      </w:pPr>
      <w:r>
        <w:rPr>
          <w:u w:val="single"/>
        </w:rPr>
        <w:br w:type="page"/>
      </w:r>
      <w:r w:rsidR="00A8634C" w:rsidRPr="00DA5CFC">
        <w:rPr>
          <w:b/>
          <w:bCs/>
          <w:u w:val="single"/>
        </w:rPr>
        <w:t>Graf:</w:t>
      </w:r>
      <w:r w:rsidR="00A8634C">
        <w:t xml:space="preserve"> Primerjava povprečnih ocen pogostosti kršenja </w:t>
      </w:r>
      <w:r w:rsidR="00883A81">
        <w:t>prometnih</w:t>
      </w:r>
      <w:r>
        <w:t xml:space="preserve"> predpisov</w:t>
      </w:r>
      <w:r w:rsidR="00883A81">
        <w:t xml:space="preserve"> </w:t>
      </w:r>
      <w:r w:rsidR="00883A81" w:rsidRPr="003041D2">
        <w:rPr>
          <w:rFonts w:cs="Calibri"/>
        </w:rPr>
        <w:t>(primerjalno s predhodnimi raziskavami)</w:t>
      </w:r>
    </w:p>
    <w:p w14:paraId="5D2D6990" w14:textId="77777777" w:rsidR="00A8634C" w:rsidRDefault="00A8634C" w:rsidP="00A8634C">
      <w:pPr>
        <w:spacing w:line="360" w:lineRule="auto"/>
        <w:jc w:val="both"/>
      </w:pPr>
    </w:p>
    <w:p w14:paraId="030463C2" w14:textId="77777777" w:rsidR="00A8634C" w:rsidRDefault="00126808" w:rsidP="00A8634C">
      <w:pPr>
        <w:spacing w:line="360" w:lineRule="auto"/>
        <w:jc w:val="both"/>
      </w:pPr>
      <w:r>
        <w:rPr>
          <w:noProof/>
        </w:rPr>
        <w:object w:dxaOrig="1440" w:dyaOrig="1440" w14:anchorId="2D8E2B69">
          <v:shape id="_x0000_s1629" type="#_x0000_t75" style="position:absolute;left:0;text-align:left;margin-left:0;margin-top:1.85pt;width:462pt;height:345.7pt;z-index:251693056">
            <v:imagedata r:id="rId78" o:title=""/>
            <w10:wrap type="topAndBottom"/>
          </v:shape>
          <o:OLEObject Type="Embed" ProgID="MSGraph.Chart.8" ShapeID="_x0000_s1629" DrawAspect="Content" ObjectID="_1700026132" r:id="rId79">
            <o:FieldCodes>\s</o:FieldCodes>
          </o:OLEObject>
        </w:object>
      </w:r>
    </w:p>
    <w:p w14:paraId="0E8160C4" w14:textId="77777777" w:rsidR="00883A81" w:rsidRDefault="00883A81" w:rsidP="00A8634C">
      <w:pPr>
        <w:spacing w:line="360" w:lineRule="auto"/>
        <w:jc w:val="both"/>
      </w:pPr>
    </w:p>
    <w:p w14:paraId="5A73CA83" w14:textId="2B1AA849" w:rsidR="00A8634C" w:rsidRDefault="00883A81" w:rsidP="00A8634C">
      <w:pPr>
        <w:spacing w:line="360" w:lineRule="auto"/>
        <w:jc w:val="both"/>
      </w:pPr>
      <w:r>
        <w:t>Anketiranci so prepričani, da drugi udeleženci bolj pogosto kršijo prometne predpise kot oni osebno.</w:t>
      </w:r>
    </w:p>
    <w:p w14:paraId="38B6BB35" w14:textId="5538AD0E" w:rsidR="00DA5CFC" w:rsidRDefault="00DA5CFC" w:rsidP="00A8634C">
      <w:pPr>
        <w:spacing w:line="360" w:lineRule="auto"/>
        <w:jc w:val="both"/>
      </w:pPr>
    </w:p>
    <w:p w14:paraId="7A53D2E4" w14:textId="7CCE68BD" w:rsidR="00DA5CFC" w:rsidRDefault="00DA5CFC" w:rsidP="00A8634C">
      <w:pPr>
        <w:spacing w:line="360" w:lineRule="auto"/>
        <w:jc w:val="both"/>
      </w:pPr>
    </w:p>
    <w:p w14:paraId="15951ADE" w14:textId="14346209" w:rsidR="00DA5CFC" w:rsidRDefault="00DA5CFC" w:rsidP="00A8634C">
      <w:pPr>
        <w:spacing w:line="360" w:lineRule="auto"/>
        <w:jc w:val="both"/>
      </w:pPr>
    </w:p>
    <w:p w14:paraId="38A1AD44" w14:textId="2D80D3CF" w:rsidR="00DA5CFC" w:rsidRDefault="00DA5CFC" w:rsidP="00A8634C">
      <w:pPr>
        <w:spacing w:line="360" w:lineRule="auto"/>
        <w:jc w:val="both"/>
      </w:pPr>
    </w:p>
    <w:p w14:paraId="399B8545" w14:textId="6B3EFD70" w:rsidR="00DA5CFC" w:rsidRDefault="00DA5CFC" w:rsidP="00DA5CFC">
      <w:pPr>
        <w:spacing w:line="360" w:lineRule="auto"/>
        <w:jc w:val="both"/>
        <w:rPr>
          <w:rFonts w:cs="Calibri"/>
          <w:b/>
          <w:bCs/>
        </w:rPr>
      </w:pPr>
      <w:r>
        <w:br w:type="page"/>
      </w:r>
      <w:r w:rsidRPr="006C7109">
        <w:rPr>
          <w:rFonts w:cs="Calibri"/>
          <w:b/>
          <w:bCs/>
        </w:rPr>
        <w:t>Ali menite, da se je vaša udeležba v prometu v času od začetka epidemije Covid-19 (marec 2020) spremenila?</w:t>
      </w:r>
      <w:r>
        <w:rPr>
          <w:rFonts w:cs="Calibri"/>
          <w:b/>
          <w:bCs/>
        </w:rPr>
        <w:t xml:space="preserve"> (m=1514)</w:t>
      </w:r>
    </w:p>
    <w:p w14:paraId="29B26258" w14:textId="77777777" w:rsidR="00DA5CFC" w:rsidRDefault="00DA5CFC" w:rsidP="00DA5CFC">
      <w:pPr>
        <w:spacing w:line="360" w:lineRule="auto"/>
        <w:jc w:val="both"/>
        <w:rPr>
          <w:rFonts w:cs="Calibri"/>
          <w:b/>
          <w:bCs/>
        </w:rPr>
      </w:pPr>
    </w:p>
    <w:p w14:paraId="2B56B9B7" w14:textId="047E42B3" w:rsidR="00DA5CFC" w:rsidRDefault="00DA5CFC" w:rsidP="00DA5CFC">
      <w:pPr>
        <w:pStyle w:val="Slogna"/>
      </w:pPr>
      <w:r w:rsidRPr="001932B2">
        <w:rPr>
          <w:b/>
          <w:bCs/>
          <w:u w:val="single"/>
        </w:rPr>
        <w:t>Tabela:</w:t>
      </w:r>
      <w:r>
        <w:t xml:space="preserve"> Frekvenčna porazdelitev odgovorov </w:t>
      </w:r>
    </w:p>
    <w:p w14:paraId="391F6285" w14:textId="77777777" w:rsidR="00DA5CFC" w:rsidRDefault="00DA5CFC" w:rsidP="00DA5CFC">
      <w:pPr>
        <w:pStyle w:val="Slogna"/>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53"/>
        <w:gridCol w:w="606"/>
        <w:gridCol w:w="606"/>
        <w:gridCol w:w="606"/>
      </w:tblGrid>
      <w:tr w:rsidR="00DA5CFC" w14:paraId="6597B5C1" w14:textId="77777777" w:rsidTr="00DA5CFC">
        <w:trPr>
          <w:jc w:val="center"/>
        </w:trPr>
        <w:tc>
          <w:tcPr>
            <w:tcW w:w="8353" w:type="dxa"/>
            <w:vMerge w:val="restart"/>
            <w:tcBorders>
              <w:top w:val="single" w:sz="12" w:space="0" w:color="auto"/>
              <w:left w:val="single" w:sz="12" w:space="0" w:color="auto"/>
              <w:right w:val="single" w:sz="12" w:space="0" w:color="auto"/>
            </w:tcBorders>
            <w:shd w:val="clear" w:color="auto" w:fill="F3F3F3"/>
          </w:tcPr>
          <w:p w14:paraId="04135546" w14:textId="77777777" w:rsidR="00DA5CFC" w:rsidRDefault="00DA5CFC" w:rsidP="00E5607D"/>
          <w:p w14:paraId="74BB0072" w14:textId="77777777" w:rsidR="00DA5CFC" w:rsidRDefault="00DA5CFC" w:rsidP="00E5607D">
            <w:pPr>
              <w:rPr>
                <w:b/>
                <w:bCs/>
              </w:rPr>
            </w:pPr>
          </w:p>
          <w:p w14:paraId="450D0116" w14:textId="281155C1" w:rsidR="00DA5CFC" w:rsidRPr="0058738E" w:rsidRDefault="00DA5CFC" w:rsidP="00E5607D">
            <w:pPr>
              <w:rPr>
                <w:b/>
                <w:bCs/>
              </w:rPr>
            </w:pPr>
          </w:p>
        </w:tc>
        <w:tc>
          <w:tcPr>
            <w:tcW w:w="0" w:type="auto"/>
            <w:gridSpan w:val="3"/>
            <w:tcBorders>
              <w:top w:val="single" w:sz="12" w:space="0" w:color="auto"/>
              <w:left w:val="single" w:sz="12" w:space="0" w:color="auto"/>
              <w:bottom w:val="single" w:sz="12" w:space="0" w:color="auto"/>
              <w:right w:val="single" w:sz="12" w:space="0" w:color="auto"/>
            </w:tcBorders>
            <w:shd w:val="clear" w:color="auto" w:fill="F3F3F3"/>
            <w:vAlign w:val="center"/>
          </w:tcPr>
          <w:p w14:paraId="1EEF8395" w14:textId="77777777" w:rsidR="00DA5CFC" w:rsidRDefault="00DA5CFC" w:rsidP="00E5607D">
            <w:pPr>
              <w:jc w:val="center"/>
            </w:pPr>
            <w:r>
              <w:t>%</w:t>
            </w:r>
          </w:p>
        </w:tc>
      </w:tr>
      <w:tr w:rsidR="00DA5CFC" w14:paraId="4EFC6C0E" w14:textId="77777777" w:rsidTr="00DA5CFC">
        <w:trPr>
          <w:jc w:val="center"/>
        </w:trPr>
        <w:tc>
          <w:tcPr>
            <w:tcW w:w="8353" w:type="dxa"/>
            <w:vMerge/>
            <w:tcBorders>
              <w:left w:val="single" w:sz="12" w:space="0" w:color="auto"/>
              <w:bottom w:val="single" w:sz="12" w:space="0" w:color="auto"/>
              <w:right w:val="single" w:sz="12" w:space="0" w:color="auto"/>
            </w:tcBorders>
            <w:shd w:val="clear" w:color="auto" w:fill="F3F3F3"/>
          </w:tcPr>
          <w:p w14:paraId="0824AA06" w14:textId="77777777" w:rsidR="00DA5CFC" w:rsidRDefault="00DA5CFC" w:rsidP="00E5607D"/>
        </w:tc>
        <w:tc>
          <w:tcPr>
            <w:tcW w:w="0" w:type="auto"/>
            <w:tcBorders>
              <w:top w:val="single" w:sz="12" w:space="0" w:color="auto"/>
              <w:left w:val="single" w:sz="12" w:space="0" w:color="auto"/>
              <w:bottom w:val="single" w:sz="12" w:space="0" w:color="auto"/>
            </w:tcBorders>
            <w:shd w:val="clear" w:color="auto" w:fill="auto"/>
            <w:vAlign w:val="center"/>
          </w:tcPr>
          <w:p w14:paraId="019B53CB" w14:textId="77777777" w:rsidR="00DA5CFC" w:rsidRDefault="00DA5CFC" w:rsidP="00E5607D">
            <w:pPr>
              <w:jc w:val="center"/>
            </w:pPr>
            <w:r>
              <w:t>da</w:t>
            </w:r>
          </w:p>
        </w:tc>
        <w:tc>
          <w:tcPr>
            <w:tcW w:w="0" w:type="auto"/>
            <w:tcBorders>
              <w:top w:val="single" w:sz="12" w:space="0" w:color="auto"/>
              <w:bottom w:val="single" w:sz="12" w:space="0" w:color="auto"/>
            </w:tcBorders>
            <w:shd w:val="clear" w:color="auto" w:fill="auto"/>
            <w:vAlign w:val="center"/>
          </w:tcPr>
          <w:p w14:paraId="3EEA3B48" w14:textId="77777777" w:rsidR="00DA5CFC" w:rsidRDefault="00DA5CFC" w:rsidP="00E5607D">
            <w:pPr>
              <w:jc w:val="center"/>
            </w:pPr>
            <w:r>
              <w:t>ne</w:t>
            </w:r>
          </w:p>
        </w:tc>
        <w:tc>
          <w:tcPr>
            <w:tcW w:w="0" w:type="auto"/>
            <w:tcBorders>
              <w:top w:val="single" w:sz="12" w:space="0" w:color="auto"/>
              <w:bottom w:val="single" w:sz="12" w:space="0" w:color="auto"/>
              <w:right w:val="single" w:sz="12" w:space="0" w:color="auto"/>
            </w:tcBorders>
            <w:shd w:val="clear" w:color="auto" w:fill="auto"/>
            <w:vAlign w:val="center"/>
          </w:tcPr>
          <w:p w14:paraId="3AF11D43" w14:textId="77777777" w:rsidR="00DA5CFC" w:rsidRDefault="00DA5CFC" w:rsidP="00E5607D">
            <w:pPr>
              <w:jc w:val="center"/>
            </w:pPr>
            <w:r>
              <w:t>ne vem</w:t>
            </w:r>
          </w:p>
        </w:tc>
      </w:tr>
      <w:tr w:rsidR="00DA5CFC" w14:paraId="0280E4FF" w14:textId="77777777" w:rsidTr="00DA5CFC">
        <w:trPr>
          <w:jc w:val="center"/>
        </w:trPr>
        <w:tc>
          <w:tcPr>
            <w:tcW w:w="8353" w:type="dxa"/>
            <w:tcBorders>
              <w:top w:val="single" w:sz="12" w:space="0" w:color="auto"/>
              <w:left w:val="single" w:sz="12" w:space="0" w:color="auto"/>
              <w:right w:val="single" w:sz="12" w:space="0" w:color="auto"/>
            </w:tcBorders>
            <w:shd w:val="clear" w:color="auto" w:fill="auto"/>
          </w:tcPr>
          <w:p w14:paraId="44CA3153" w14:textId="54642F87" w:rsidR="00DA5CFC" w:rsidRDefault="00DA5CFC" w:rsidP="00575FB2">
            <w:r w:rsidRPr="006C7109">
              <w:rPr>
                <w:rFonts w:cs="Calibri"/>
              </w:rPr>
              <w:t>Zaradi dela od doma sem na splošno manj udeležen v prometu</w:t>
            </w:r>
          </w:p>
        </w:tc>
        <w:tc>
          <w:tcPr>
            <w:tcW w:w="0" w:type="auto"/>
            <w:tcBorders>
              <w:top w:val="single" w:sz="12" w:space="0" w:color="auto"/>
              <w:left w:val="single" w:sz="12" w:space="0" w:color="auto"/>
            </w:tcBorders>
            <w:shd w:val="clear" w:color="auto" w:fill="auto"/>
            <w:vAlign w:val="center"/>
          </w:tcPr>
          <w:p w14:paraId="1BD307A2" w14:textId="6422373E" w:rsidR="00DA5CFC" w:rsidRPr="005D451F" w:rsidRDefault="00DA5CFC" w:rsidP="00DA5CFC">
            <w:pPr>
              <w:jc w:val="center"/>
            </w:pPr>
            <w:r w:rsidRPr="00F45627">
              <w:t>20,3</w:t>
            </w:r>
          </w:p>
        </w:tc>
        <w:tc>
          <w:tcPr>
            <w:tcW w:w="0" w:type="auto"/>
            <w:tcBorders>
              <w:top w:val="single" w:sz="12" w:space="0" w:color="auto"/>
            </w:tcBorders>
            <w:shd w:val="clear" w:color="auto" w:fill="auto"/>
            <w:vAlign w:val="center"/>
          </w:tcPr>
          <w:p w14:paraId="09D89A76" w14:textId="0FAE3F6F" w:rsidR="00DA5CFC" w:rsidRPr="005D451F" w:rsidRDefault="00DA5CFC" w:rsidP="00DA5CFC">
            <w:pPr>
              <w:jc w:val="center"/>
            </w:pPr>
            <w:r w:rsidRPr="00F45627">
              <w:t>74,2</w:t>
            </w:r>
          </w:p>
        </w:tc>
        <w:tc>
          <w:tcPr>
            <w:tcW w:w="0" w:type="auto"/>
            <w:tcBorders>
              <w:top w:val="single" w:sz="12" w:space="0" w:color="auto"/>
              <w:right w:val="single" w:sz="12" w:space="0" w:color="auto"/>
            </w:tcBorders>
            <w:shd w:val="clear" w:color="auto" w:fill="auto"/>
            <w:vAlign w:val="center"/>
          </w:tcPr>
          <w:p w14:paraId="55AA54B7" w14:textId="2AC44D1B" w:rsidR="00DA5CFC" w:rsidRPr="005D451F" w:rsidRDefault="00DA5CFC" w:rsidP="00DA5CFC">
            <w:pPr>
              <w:jc w:val="center"/>
            </w:pPr>
            <w:r w:rsidRPr="00F45627">
              <w:t>5,5</w:t>
            </w:r>
          </w:p>
        </w:tc>
      </w:tr>
      <w:tr w:rsidR="00DA5CFC" w14:paraId="058D820D" w14:textId="77777777" w:rsidTr="00DA5CFC">
        <w:trPr>
          <w:jc w:val="center"/>
        </w:trPr>
        <w:tc>
          <w:tcPr>
            <w:tcW w:w="8353" w:type="dxa"/>
            <w:tcBorders>
              <w:left w:val="single" w:sz="12" w:space="0" w:color="auto"/>
              <w:right w:val="single" w:sz="12" w:space="0" w:color="auto"/>
            </w:tcBorders>
            <w:shd w:val="clear" w:color="auto" w:fill="auto"/>
          </w:tcPr>
          <w:p w14:paraId="25DDCF6C" w14:textId="2B1948AB" w:rsidR="00DA5CFC" w:rsidRDefault="00DA5CFC" w:rsidP="00575FB2">
            <w:r w:rsidRPr="006C7109">
              <w:rPr>
                <w:rFonts w:cs="Calibri"/>
              </w:rPr>
              <w:t>Po vračanju v promet sem na splošno manj pazljiv v prometu, bolj raztresen</w:t>
            </w:r>
          </w:p>
        </w:tc>
        <w:tc>
          <w:tcPr>
            <w:tcW w:w="0" w:type="auto"/>
            <w:tcBorders>
              <w:left w:val="single" w:sz="12" w:space="0" w:color="auto"/>
            </w:tcBorders>
            <w:shd w:val="clear" w:color="auto" w:fill="auto"/>
            <w:vAlign w:val="center"/>
          </w:tcPr>
          <w:p w14:paraId="496B3256" w14:textId="47CEDF19" w:rsidR="00DA5CFC" w:rsidRPr="005D451F" w:rsidRDefault="00DA5CFC" w:rsidP="00DA5CFC">
            <w:pPr>
              <w:jc w:val="center"/>
            </w:pPr>
            <w:r w:rsidRPr="00F45627">
              <w:t>5,3</w:t>
            </w:r>
          </w:p>
        </w:tc>
        <w:tc>
          <w:tcPr>
            <w:tcW w:w="0" w:type="auto"/>
            <w:shd w:val="clear" w:color="auto" w:fill="auto"/>
            <w:vAlign w:val="center"/>
          </w:tcPr>
          <w:p w14:paraId="3076DE64" w14:textId="66519733" w:rsidR="00DA5CFC" w:rsidRPr="005D451F" w:rsidRDefault="00DA5CFC" w:rsidP="00DA5CFC">
            <w:pPr>
              <w:jc w:val="center"/>
            </w:pPr>
            <w:r w:rsidRPr="00F45627">
              <w:t>92,1</w:t>
            </w:r>
          </w:p>
        </w:tc>
        <w:tc>
          <w:tcPr>
            <w:tcW w:w="0" w:type="auto"/>
            <w:tcBorders>
              <w:right w:val="single" w:sz="12" w:space="0" w:color="auto"/>
            </w:tcBorders>
            <w:shd w:val="clear" w:color="auto" w:fill="auto"/>
            <w:vAlign w:val="center"/>
          </w:tcPr>
          <w:p w14:paraId="5B3E714D" w14:textId="6322668D" w:rsidR="00DA5CFC" w:rsidRPr="005D451F" w:rsidRDefault="00DA5CFC" w:rsidP="00DA5CFC">
            <w:pPr>
              <w:jc w:val="center"/>
            </w:pPr>
            <w:r w:rsidRPr="00F45627">
              <w:t>2,6</w:t>
            </w:r>
          </w:p>
        </w:tc>
      </w:tr>
      <w:tr w:rsidR="00DA5CFC" w14:paraId="696C01CA" w14:textId="77777777" w:rsidTr="00DA5CFC">
        <w:trPr>
          <w:jc w:val="center"/>
        </w:trPr>
        <w:tc>
          <w:tcPr>
            <w:tcW w:w="8353" w:type="dxa"/>
            <w:tcBorders>
              <w:left w:val="single" w:sz="12" w:space="0" w:color="auto"/>
              <w:right w:val="single" w:sz="12" w:space="0" w:color="auto"/>
            </w:tcBorders>
            <w:shd w:val="clear" w:color="auto" w:fill="auto"/>
          </w:tcPr>
          <w:p w14:paraId="20C2CF7E" w14:textId="66D86F66" w:rsidR="00DA5CFC" w:rsidRDefault="00DA5CFC" w:rsidP="00575FB2">
            <w:r w:rsidRPr="006C7109">
              <w:rPr>
                <w:rFonts w:cs="Calibri"/>
              </w:rPr>
              <w:t>Vozim bolj tvegano</w:t>
            </w:r>
          </w:p>
        </w:tc>
        <w:tc>
          <w:tcPr>
            <w:tcW w:w="0" w:type="auto"/>
            <w:tcBorders>
              <w:left w:val="single" w:sz="12" w:space="0" w:color="auto"/>
            </w:tcBorders>
            <w:shd w:val="clear" w:color="auto" w:fill="auto"/>
            <w:vAlign w:val="center"/>
          </w:tcPr>
          <w:p w14:paraId="6C9ED309" w14:textId="39C5260F" w:rsidR="00DA5CFC" w:rsidRPr="005D451F" w:rsidRDefault="00DA5CFC" w:rsidP="00DA5CFC">
            <w:pPr>
              <w:jc w:val="center"/>
            </w:pPr>
            <w:r w:rsidRPr="00F45627">
              <w:t>3,2</w:t>
            </w:r>
          </w:p>
        </w:tc>
        <w:tc>
          <w:tcPr>
            <w:tcW w:w="0" w:type="auto"/>
            <w:shd w:val="clear" w:color="auto" w:fill="auto"/>
            <w:vAlign w:val="center"/>
          </w:tcPr>
          <w:p w14:paraId="2412FE4D" w14:textId="5B51EA6F" w:rsidR="00DA5CFC" w:rsidRPr="005D451F" w:rsidRDefault="00DA5CFC" w:rsidP="00DA5CFC">
            <w:pPr>
              <w:jc w:val="center"/>
            </w:pPr>
            <w:r w:rsidRPr="00F45627">
              <w:t>94,6</w:t>
            </w:r>
          </w:p>
        </w:tc>
        <w:tc>
          <w:tcPr>
            <w:tcW w:w="0" w:type="auto"/>
            <w:tcBorders>
              <w:right w:val="single" w:sz="12" w:space="0" w:color="auto"/>
            </w:tcBorders>
            <w:shd w:val="clear" w:color="auto" w:fill="auto"/>
            <w:vAlign w:val="center"/>
          </w:tcPr>
          <w:p w14:paraId="07B29788" w14:textId="709B8E1F" w:rsidR="00DA5CFC" w:rsidRPr="005D451F" w:rsidRDefault="00DA5CFC" w:rsidP="00DA5CFC">
            <w:pPr>
              <w:jc w:val="center"/>
            </w:pPr>
            <w:r w:rsidRPr="00F45627">
              <w:t>2,2</w:t>
            </w:r>
          </w:p>
        </w:tc>
      </w:tr>
      <w:tr w:rsidR="00DA5CFC" w14:paraId="3F8777DF" w14:textId="77777777" w:rsidTr="00DA5CFC">
        <w:trPr>
          <w:jc w:val="center"/>
        </w:trPr>
        <w:tc>
          <w:tcPr>
            <w:tcW w:w="8353" w:type="dxa"/>
            <w:tcBorders>
              <w:left w:val="single" w:sz="12" w:space="0" w:color="auto"/>
              <w:right w:val="single" w:sz="12" w:space="0" w:color="auto"/>
            </w:tcBorders>
            <w:shd w:val="clear" w:color="auto" w:fill="auto"/>
          </w:tcPr>
          <w:p w14:paraId="6F8D83DD" w14:textId="00D37023" w:rsidR="00DA5CFC" w:rsidRDefault="00DA5CFC" w:rsidP="00575FB2">
            <w:r w:rsidRPr="006C7109">
              <w:rPr>
                <w:rFonts w:cs="Calibri"/>
              </w:rPr>
              <w:t>Več uporabljam enosledno motorno vozilo (motor, moped)</w:t>
            </w:r>
          </w:p>
        </w:tc>
        <w:tc>
          <w:tcPr>
            <w:tcW w:w="0" w:type="auto"/>
            <w:tcBorders>
              <w:left w:val="single" w:sz="12" w:space="0" w:color="auto"/>
            </w:tcBorders>
            <w:shd w:val="clear" w:color="auto" w:fill="auto"/>
            <w:vAlign w:val="center"/>
          </w:tcPr>
          <w:p w14:paraId="23089B31" w14:textId="1AA82763" w:rsidR="00DA5CFC" w:rsidRPr="005D451F" w:rsidRDefault="00DA5CFC" w:rsidP="00DA5CFC">
            <w:pPr>
              <w:jc w:val="center"/>
            </w:pPr>
            <w:r w:rsidRPr="00F45627">
              <w:t>4,7</w:t>
            </w:r>
          </w:p>
        </w:tc>
        <w:tc>
          <w:tcPr>
            <w:tcW w:w="0" w:type="auto"/>
            <w:shd w:val="clear" w:color="auto" w:fill="auto"/>
            <w:vAlign w:val="center"/>
          </w:tcPr>
          <w:p w14:paraId="1C365B7A" w14:textId="3FFBB8A3" w:rsidR="00DA5CFC" w:rsidRPr="005D451F" w:rsidRDefault="00DA5CFC" w:rsidP="00DA5CFC">
            <w:pPr>
              <w:jc w:val="center"/>
            </w:pPr>
            <w:r w:rsidRPr="00F45627">
              <w:t>92,9</w:t>
            </w:r>
          </w:p>
        </w:tc>
        <w:tc>
          <w:tcPr>
            <w:tcW w:w="0" w:type="auto"/>
            <w:tcBorders>
              <w:right w:val="single" w:sz="12" w:space="0" w:color="auto"/>
            </w:tcBorders>
            <w:shd w:val="clear" w:color="auto" w:fill="auto"/>
            <w:vAlign w:val="center"/>
          </w:tcPr>
          <w:p w14:paraId="6C602565" w14:textId="36E71D7B" w:rsidR="00DA5CFC" w:rsidRPr="005D451F" w:rsidRDefault="00DA5CFC" w:rsidP="00DA5CFC">
            <w:pPr>
              <w:jc w:val="center"/>
            </w:pPr>
            <w:r w:rsidRPr="00F45627">
              <w:t>2,4</w:t>
            </w:r>
          </w:p>
        </w:tc>
      </w:tr>
      <w:tr w:rsidR="00DA5CFC" w14:paraId="2A5D245F" w14:textId="77777777" w:rsidTr="00DA5CFC">
        <w:trPr>
          <w:jc w:val="center"/>
        </w:trPr>
        <w:tc>
          <w:tcPr>
            <w:tcW w:w="8353" w:type="dxa"/>
            <w:tcBorders>
              <w:left w:val="single" w:sz="12" w:space="0" w:color="auto"/>
              <w:right w:val="single" w:sz="12" w:space="0" w:color="auto"/>
            </w:tcBorders>
            <w:shd w:val="clear" w:color="auto" w:fill="auto"/>
          </w:tcPr>
          <w:p w14:paraId="4B0E7A4E" w14:textId="6A54C22E" w:rsidR="00DA5CFC" w:rsidRDefault="00DA5CFC" w:rsidP="00575FB2">
            <w:r w:rsidRPr="006C7109">
              <w:rPr>
                <w:rFonts w:cs="Calibri"/>
              </w:rPr>
              <w:t>Več uporabljam mobilni telefon v prometu, tudi za pregledovanje družabnih omrežij in objave med vožnjo</w:t>
            </w:r>
          </w:p>
        </w:tc>
        <w:tc>
          <w:tcPr>
            <w:tcW w:w="0" w:type="auto"/>
            <w:tcBorders>
              <w:left w:val="single" w:sz="12" w:space="0" w:color="auto"/>
            </w:tcBorders>
            <w:shd w:val="clear" w:color="auto" w:fill="auto"/>
            <w:vAlign w:val="center"/>
          </w:tcPr>
          <w:p w14:paraId="0576E971" w14:textId="5B62D079" w:rsidR="00DA5CFC" w:rsidRPr="005D451F" w:rsidRDefault="00DA5CFC" w:rsidP="00DA5CFC">
            <w:pPr>
              <w:jc w:val="center"/>
            </w:pPr>
            <w:r w:rsidRPr="00F45627">
              <w:t>3,6</w:t>
            </w:r>
          </w:p>
        </w:tc>
        <w:tc>
          <w:tcPr>
            <w:tcW w:w="0" w:type="auto"/>
            <w:shd w:val="clear" w:color="auto" w:fill="auto"/>
            <w:vAlign w:val="center"/>
          </w:tcPr>
          <w:p w14:paraId="3DE64521" w14:textId="78E49529" w:rsidR="00DA5CFC" w:rsidRPr="005D451F" w:rsidRDefault="00DA5CFC" w:rsidP="00DA5CFC">
            <w:pPr>
              <w:jc w:val="center"/>
            </w:pPr>
            <w:r w:rsidRPr="00F45627">
              <w:t>94,8</w:t>
            </w:r>
          </w:p>
        </w:tc>
        <w:tc>
          <w:tcPr>
            <w:tcW w:w="0" w:type="auto"/>
            <w:tcBorders>
              <w:right w:val="single" w:sz="12" w:space="0" w:color="auto"/>
            </w:tcBorders>
            <w:shd w:val="clear" w:color="auto" w:fill="auto"/>
            <w:vAlign w:val="center"/>
          </w:tcPr>
          <w:p w14:paraId="45F6DBDA" w14:textId="743B329D" w:rsidR="00DA5CFC" w:rsidRPr="005D451F" w:rsidRDefault="00DA5CFC" w:rsidP="00DA5CFC">
            <w:pPr>
              <w:jc w:val="center"/>
            </w:pPr>
            <w:r w:rsidRPr="00F45627">
              <w:t>1,6</w:t>
            </w:r>
          </w:p>
        </w:tc>
      </w:tr>
      <w:tr w:rsidR="00DA5CFC" w14:paraId="7E7116F0" w14:textId="77777777" w:rsidTr="00DA5CFC">
        <w:trPr>
          <w:jc w:val="center"/>
        </w:trPr>
        <w:tc>
          <w:tcPr>
            <w:tcW w:w="8353" w:type="dxa"/>
            <w:tcBorders>
              <w:left w:val="single" w:sz="12" w:space="0" w:color="auto"/>
              <w:right w:val="single" w:sz="12" w:space="0" w:color="auto"/>
            </w:tcBorders>
            <w:shd w:val="clear" w:color="auto" w:fill="auto"/>
          </w:tcPr>
          <w:p w14:paraId="524912BF" w14:textId="2E819CCD" w:rsidR="00DA5CFC" w:rsidRDefault="00DA5CFC" w:rsidP="00575FB2">
            <w:r w:rsidRPr="006C7109">
              <w:rPr>
                <w:rFonts w:cs="Calibri"/>
              </w:rPr>
              <w:t>Pozabim na uporabo varnostnega pasu</w:t>
            </w:r>
          </w:p>
        </w:tc>
        <w:tc>
          <w:tcPr>
            <w:tcW w:w="0" w:type="auto"/>
            <w:tcBorders>
              <w:left w:val="single" w:sz="12" w:space="0" w:color="auto"/>
            </w:tcBorders>
            <w:shd w:val="clear" w:color="auto" w:fill="auto"/>
            <w:vAlign w:val="center"/>
          </w:tcPr>
          <w:p w14:paraId="5861191B" w14:textId="1E11A075" w:rsidR="00DA5CFC" w:rsidRPr="005D451F" w:rsidRDefault="00DA5CFC" w:rsidP="00DA5CFC">
            <w:pPr>
              <w:jc w:val="center"/>
            </w:pPr>
            <w:r w:rsidRPr="00F45627">
              <w:t>5,2</w:t>
            </w:r>
          </w:p>
        </w:tc>
        <w:tc>
          <w:tcPr>
            <w:tcW w:w="0" w:type="auto"/>
            <w:shd w:val="clear" w:color="auto" w:fill="auto"/>
            <w:vAlign w:val="center"/>
          </w:tcPr>
          <w:p w14:paraId="200CF3FB" w14:textId="25455FE1" w:rsidR="00DA5CFC" w:rsidRPr="005D451F" w:rsidRDefault="00DA5CFC" w:rsidP="00DA5CFC">
            <w:pPr>
              <w:jc w:val="center"/>
            </w:pPr>
            <w:r w:rsidRPr="00F45627">
              <w:t>93,6</w:t>
            </w:r>
          </w:p>
        </w:tc>
        <w:tc>
          <w:tcPr>
            <w:tcW w:w="0" w:type="auto"/>
            <w:tcBorders>
              <w:right w:val="single" w:sz="12" w:space="0" w:color="auto"/>
            </w:tcBorders>
            <w:shd w:val="clear" w:color="auto" w:fill="auto"/>
            <w:vAlign w:val="center"/>
          </w:tcPr>
          <w:p w14:paraId="2BF8AF7D" w14:textId="717BF721" w:rsidR="00DA5CFC" w:rsidRPr="005D451F" w:rsidRDefault="00DA5CFC" w:rsidP="00DA5CFC">
            <w:pPr>
              <w:jc w:val="center"/>
            </w:pPr>
            <w:r w:rsidRPr="00F45627">
              <w:t>1,3</w:t>
            </w:r>
          </w:p>
        </w:tc>
      </w:tr>
      <w:tr w:rsidR="00DA5CFC" w14:paraId="5038E8CF" w14:textId="77777777" w:rsidTr="00DA5CFC">
        <w:trPr>
          <w:jc w:val="center"/>
        </w:trPr>
        <w:tc>
          <w:tcPr>
            <w:tcW w:w="8353" w:type="dxa"/>
            <w:tcBorders>
              <w:left w:val="single" w:sz="12" w:space="0" w:color="auto"/>
              <w:right w:val="single" w:sz="12" w:space="0" w:color="auto"/>
            </w:tcBorders>
            <w:shd w:val="clear" w:color="auto" w:fill="auto"/>
          </w:tcPr>
          <w:p w14:paraId="5389EECC" w14:textId="0563A476" w:rsidR="00DA5CFC" w:rsidRPr="00566C6A" w:rsidRDefault="00DA5CFC" w:rsidP="00575FB2">
            <w:r w:rsidRPr="006C7109">
              <w:rPr>
                <w:rFonts w:cs="Calibri"/>
              </w:rPr>
              <w:t>Ne prilagodim hitrosti razmeram oziroma omejitvam</w:t>
            </w:r>
          </w:p>
        </w:tc>
        <w:tc>
          <w:tcPr>
            <w:tcW w:w="0" w:type="auto"/>
            <w:tcBorders>
              <w:left w:val="single" w:sz="12" w:space="0" w:color="auto"/>
            </w:tcBorders>
            <w:shd w:val="clear" w:color="auto" w:fill="auto"/>
            <w:vAlign w:val="center"/>
          </w:tcPr>
          <w:p w14:paraId="6D9ADA74" w14:textId="3BC49643" w:rsidR="00DA5CFC" w:rsidRPr="005D451F" w:rsidRDefault="00DA5CFC" w:rsidP="00DA5CFC">
            <w:pPr>
              <w:jc w:val="center"/>
            </w:pPr>
            <w:r w:rsidRPr="00F45627">
              <w:t>11,0</w:t>
            </w:r>
          </w:p>
        </w:tc>
        <w:tc>
          <w:tcPr>
            <w:tcW w:w="0" w:type="auto"/>
            <w:shd w:val="clear" w:color="auto" w:fill="auto"/>
            <w:vAlign w:val="center"/>
          </w:tcPr>
          <w:p w14:paraId="68BB85E1" w14:textId="7FC56A1E" w:rsidR="00DA5CFC" w:rsidRPr="005D451F" w:rsidRDefault="00DA5CFC" w:rsidP="00DA5CFC">
            <w:pPr>
              <w:jc w:val="center"/>
            </w:pPr>
            <w:r w:rsidRPr="00F45627">
              <w:t>85,9</w:t>
            </w:r>
          </w:p>
        </w:tc>
        <w:tc>
          <w:tcPr>
            <w:tcW w:w="0" w:type="auto"/>
            <w:tcBorders>
              <w:right w:val="single" w:sz="12" w:space="0" w:color="auto"/>
            </w:tcBorders>
            <w:shd w:val="clear" w:color="auto" w:fill="auto"/>
            <w:vAlign w:val="center"/>
          </w:tcPr>
          <w:p w14:paraId="7D0BFEBF" w14:textId="538502AC" w:rsidR="00DA5CFC" w:rsidRPr="005D451F" w:rsidRDefault="00DA5CFC" w:rsidP="00DA5CFC">
            <w:pPr>
              <w:jc w:val="center"/>
            </w:pPr>
            <w:r w:rsidRPr="00F45627">
              <w:t>3,1</w:t>
            </w:r>
          </w:p>
        </w:tc>
      </w:tr>
      <w:tr w:rsidR="00DA5CFC" w14:paraId="21793A3B" w14:textId="77777777" w:rsidTr="00DA5CFC">
        <w:trPr>
          <w:jc w:val="center"/>
        </w:trPr>
        <w:tc>
          <w:tcPr>
            <w:tcW w:w="8353" w:type="dxa"/>
            <w:tcBorders>
              <w:left w:val="single" w:sz="12" w:space="0" w:color="auto"/>
              <w:right w:val="single" w:sz="12" w:space="0" w:color="auto"/>
            </w:tcBorders>
            <w:shd w:val="clear" w:color="auto" w:fill="auto"/>
          </w:tcPr>
          <w:p w14:paraId="6B91B1F0" w14:textId="5AA8E808" w:rsidR="00DA5CFC" w:rsidRPr="00BE5339" w:rsidRDefault="00DA5CFC" w:rsidP="00575FB2">
            <w:pPr>
              <w:rPr>
                <w:rFonts w:cs="Calibri"/>
              </w:rPr>
            </w:pPr>
            <w:r w:rsidRPr="006C7109">
              <w:rPr>
                <w:rFonts w:cs="Calibri"/>
              </w:rPr>
              <w:t>Vozim pod vplivom alkohola, drog ali drugih psihoaktivnih snovi</w:t>
            </w:r>
          </w:p>
        </w:tc>
        <w:tc>
          <w:tcPr>
            <w:tcW w:w="0" w:type="auto"/>
            <w:tcBorders>
              <w:left w:val="single" w:sz="12" w:space="0" w:color="auto"/>
            </w:tcBorders>
            <w:shd w:val="clear" w:color="auto" w:fill="auto"/>
            <w:vAlign w:val="center"/>
          </w:tcPr>
          <w:p w14:paraId="4F6443F1" w14:textId="30C47167" w:rsidR="00DA5CFC" w:rsidRPr="00E5032A" w:rsidRDefault="00DA5CFC" w:rsidP="00DA5CFC">
            <w:pPr>
              <w:jc w:val="center"/>
            </w:pPr>
            <w:r w:rsidRPr="00F45627">
              <w:t>1,8</w:t>
            </w:r>
          </w:p>
        </w:tc>
        <w:tc>
          <w:tcPr>
            <w:tcW w:w="0" w:type="auto"/>
            <w:shd w:val="clear" w:color="auto" w:fill="auto"/>
            <w:vAlign w:val="center"/>
          </w:tcPr>
          <w:p w14:paraId="548F42DA" w14:textId="7B3F4BFD" w:rsidR="00DA5CFC" w:rsidRPr="00E5032A" w:rsidRDefault="00DA5CFC" w:rsidP="00DA5CFC">
            <w:pPr>
              <w:jc w:val="center"/>
            </w:pPr>
            <w:r w:rsidRPr="00F45627">
              <w:t>97,1</w:t>
            </w:r>
          </w:p>
        </w:tc>
        <w:tc>
          <w:tcPr>
            <w:tcW w:w="0" w:type="auto"/>
            <w:tcBorders>
              <w:right w:val="single" w:sz="12" w:space="0" w:color="auto"/>
            </w:tcBorders>
            <w:shd w:val="clear" w:color="auto" w:fill="auto"/>
            <w:vAlign w:val="center"/>
          </w:tcPr>
          <w:p w14:paraId="170477EB" w14:textId="4653255E" w:rsidR="00DA5CFC" w:rsidRPr="00E5032A" w:rsidRDefault="00DA5CFC" w:rsidP="00DA5CFC">
            <w:pPr>
              <w:jc w:val="center"/>
            </w:pPr>
            <w:r w:rsidRPr="00F45627">
              <w:t>1,1</w:t>
            </w:r>
          </w:p>
        </w:tc>
      </w:tr>
      <w:tr w:rsidR="00DA5CFC" w14:paraId="789F7793" w14:textId="77777777" w:rsidTr="00DA5CFC">
        <w:trPr>
          <w:jc w:val="center"/>
        </w:trPr>
        <w:tc>
          <w:tcPr>
            <w:tcW w:w="8353" w:type="dxa"/>
            <w:tcBorders>
              <w:left w:val="single" w:sz="12" w:space="0" w:color="auto"/>
              <w:right w:val="single" w:sz="12" w:space="0" w:color="auto"/>
            </w:tcBorders>
            <w:shd w:val="clear" w:color="auto" w:fill="auto"/>
          </w:tcPr>
          <w:p w14:paraId="3B568D0F" w14:textId="1CDA5858" w:rsidR="00DA5CFC" w:rsidRPr="00BE5339" w:rsidRDefault="00DA5CFC" w:rsidP="00575FB2">
            <w:pPr>
              <w:rPr>
                <w:rFonts w:cs="Calibri"/>
              </w:rPr>
            </w:pPr>
            <w:r w:rsidRPr="006C7109">
              <w:rPr>
                <w:rFonts w:cs="Calibri"/>
              </w:rPr>
              <w:t>Manj uporabljam osebno vozilo, kupil sem e-skiro</w:t>
            </w:r>
          </w:p>
        </w:tc>
        <w:tc>
          <w:tcPr>
            <w:tcW w:w="0" w:type="auto"/>
            <w:tcBorders>
              <w:left w:val="single" w:sz="12" w:space="0" w:color="auto"/>
            </w:tcBorders>
            <w:shd w:val="clear" w:color="auto" w:fill="auto"/>
            <w:vAlign w:val="center"/>
          </w:tcPr>
          <w:p w14:paraId="026E55D0" w14:textId="7ECD55BF" w:rsidR="00DA5CFC" w:rsidRPr="00E5032A" w:rsidRDefault="00DA5CFC" w:rsidP="00DA5CFC">
            <w:pPr>
              <w:jc w:val="center"/>
            </w:pPr>
            <w:r w:rsidRPr="00F45627">
              <w:t>3,9</w:t>
            </w:r>
          </w:p>
        </w:tc>
        <w:tc>
          <w:tcPr>
            <w:tcW w:w="0" w:type="auto"/>
            <w:shd w:val="clear" w:color="auto" w:fill="auto"/>
            <w:vAlign w:val="center"/>
          </w:tcPr>
          <w:p w14:paraId="5DDECC7A" w14:textId="265F6EFC" w:rsidR="00DA5CFC" w:rsidRPr="00E5032A" w:rsidRDefault="00DA5CFC" w:rsidP="00DA5CFC">
            <w:pPr>
              <w:jc w:val="center"/>
            </w:pPr>
            <w:r w:rsidRPr="00F45627">
              <w:t>93,7</w:t>
            </w:r>
          </w:p>
        </w:tc>
        <w:tc>
          <w:tcPr>
            <w:tcW w:w="0" w:type="auto"/>
            <w:tcBorders>
              <w:right w:val="single" w:sz="12" w:space="0" w:color="auto"/>
            </w:tcBorders>
            <w:shd w:val="clear" w:color="auto" w:fill="auto"/>
            <w:vAlign w:val="center"/>
          </w:tcPr>
          <w:p w14:paraId="47573BD7" w14:textId="363170EB" w:rsidR="00DA5CFC" w:rsidRPr="00E5032A" w:rsidRDefault="00DA5CFC" w:rsidP="00DA5CFC">
            <w:pPr>
              <w:jc w:val="center"/>
            </w:pPr>
            <w:r w:rsidRPr="00F45627">
              <w:t>2,4</w:t>
            </w:r>
          </w:p>
        </w:tc>
      </w:tr>
      <w:tr w:rsidR="00DA5CFC" w14:paraId="37F1B548" w14:textId="77777777" w:rsidTr="00DA5CFC">
        <w:trPr>
          <w:jc w:val="center"/>
        </w:trPr>
        <w:tc>
          <w:tcPr>
            <w:tcW w:w="8353" w:type="dxa"/>
            <w:tcBorders>
              <w:left w:val="single" w:sz="12" w:space="0" w:color="auto"/>
              <w:right w:val="single" w:sz="12" w:space="0" w:color="auto"/>
            </w:tcBorders>
            <w:shd w:val="clear" w:color="auto" w:fill="auto"/>
          </w:tcPr>
          <w:p w14:paraId="680248E1" w14:textId="7F7BEED9" w:rsidR="00DA5CFC" w:rsidRPr="00BE5339" w:rsidRDefault="00DA5CFC" w:rsidP="00575FB2">
            <w:pPr>
              <w:rPr>
                <w:rFonts w:cs="Calibri"/>
              </w:rPr>
            </w:pPr>
            <w:r w:rsidRPr="006C7109">
              <w:rPr>
                <w:rFonts w:cs="Calibri"/>
              </w:rPr>
              <w:t>Manj uporabljam osebno vozilo, več se vozim s kolesom</w:t>
            </w:r>
          </w:p>
        </w:tc>
        <w:tc>
          <w:tcPr>
            <w:tcW w:w="0" w:type="auto"/>
            <w:tcBorders>
              <w:left w:val="single" w:sz="12" w:space="0" w:color="auto"/>
            </w:tcBorders>
            <w:shd w:val="clear" w:color="auto" w:fill="auto"/>
            <w:vAlign w:val="center"/>
          </w:tcPr>
          <w:p w14:paraId="3AB2E09E" w14:textId="21C5CA21" w:rsidR="00DA5CFC" w:rsidRPr="00E5032A" w:rsidRDefault="00DA5CFC" w:rsidP="00DA5CFC">
            <w:pPr>
              <w:jc w:val="center"/>
            </w:pPr>
            <w:r w:rsidRPr="00F45627">
              <w:t>18,8</w:t>
            </w:r>
          </w:p>
        </w:tc>
        <w:tc>
          <w:tcPr>
            <w:tcW w:w="0" w:type="auto"/>
            <w:shd w:val="clear" w:color="auto" w:fill="auto"/>
            <w:vAlign w:val="center"/>
          </w:tcPr>
          <w:p w14:paraId="7B5FD10E" w14:textId="3BE816E6" w:rsidR="00DA5CFC" w:rsidRPr="00E5032A" w:rsidRDefault="00DA5CFC" w:rsidP="00DA5CFC">
            <w:pPr>
              <w:jc w:val="center"/>
            </w:pPr>
            <w:r w:rsidRPr="00F45627">
              <w:t>79,1</w:t>
            </w:r>
          </w:p>
        </w:tc>
        <w:tc>
          <w:tcPr>
            <w:tcW w:w="0" w:type="auto"/>
            <w:tcBorders>
              <w:right w:val="single" w:sz="12" w:space="0" w:color="auto"/>
            </w:tcBorders>
            <w:shd w:val="clear" w:color="auto" w:fill="auto"/>
            <w:vAlign w:val="center"/>
          </w:tcPr>
          <w:p w14:paraId="25E4071D" w14:textId="51C35743" w:rsidR="00DA5CFC" w:rsidRPr="00E5032A" w:rsidRDefault="00DA5CFC" w:rsidP="00DA5CFC">
            <w:pPr>
              <w:jc w:val="center"/>
            </w:pPr>
            <w:r w:rsidRPr="00F45627">
              <w:t>2,1</w:t>
            </w:r>
          </w:p>
        </w:tc>
      </w:tr>
      <w:tr w:rsidR="00DA5CFC" w14:paraId="4E9DEB9F" w14:textId="77777777" w:rsidTr="00DA5CFC">
        <w:trPr>
          <w:jc w:val="center"/>
        </w:trPr>
        <w:tc>
          <w:tcPr>
            <w:tcW w:w="8353" w:type="dxa"/>
            <w:tcBorders>
              <w:left w:val="single" w:sz="12" w:space="0" w:color="auto"/>
              <w:right w:val="single" w:sz="12" w:space="0" w:color="auto"/>
            </w:tcBorders>
            <w:shd w:val="clear" w:color="auto" w:fill="auto"/>
          </w:tcPr>
          <w:p w14:paraId="4F23A44C" w14:textId="5086F497" w:rsidR="00DA5CFC" w:rsidRPr="00BE5339" w:rsidRDefault="00DA5CFC" w:rsidP="00575FB2">
            <w:pPr>
              <w:rPr>
                <w:rFonts w:cs="Calibri"/>
              </w:rPr>
            </w:pPr>
            <w:r w:rsidRPr="006C7109">
              <w:rPr>
                <w:rFonts w:cs="Calibri"/>
              </w:rPr>
              <w:t>Manj uporabljam osebno vozilo, več uporabljam javni prevoz</w:t>
            </w:r>
          </w:p>
        </w:tc>
        <w:tc>
          <w:tcPr>
            <w:tcW w:w="0" w:type="auto"/>
            <w:tcBorders>
              <w:left w:val="single" w:sz="12" w:space="0" w:color="auto"/>
            </w:tcBorders>
            <w:shd w:val="clear" w:color="auto" w:fill="auto"/>
            <w:vAlign w:val="center"/>
          </w:tcPr>
          <w:p w14:paraId="2562C5E9" w14:textId="4DF779C9" w:rsidR="00DA5CFC" w:rsidRPr="00E5032A" w:rsidRDefault="00DA5CFC" w:rsidP="00DA5CFC">
            <w:pPr>
              <w:jc w:val="center"/>
            </w:pPr>
            <w:r w:rsidRPr="00F45627">
              <w:t>14,5</w:t>
            </w:r>
          </w:p>
        </w:tc>
        <w:tc>
          <w:tcPr>
            <w:tcW w:w="0" w:type="auto"/>
            <w:shd w:val="clear" w:color="auto" w:fill="auto"/>
            <w:vAlign w:val="center"/>
          </w:tcPr>
          <w:p w14:paraId="594F4E5D" w14:textId="2A07E2B2" w:rsidR="00DA5CFC" w:rsidRPr="00E5032A" w:rsidRDefault="00DA5CFC" w:rsidP="00DA5CFC">
            <w:pPr>
              <w:jc w:val="center"/>
            </w:pPr>
            <w:r w:rsidRPr="00F45627">
              <w:t>83,6</w:t>
            </w:r>
          </w:p>
        </w:tc>
        <w:tc>
          <w:tcPr>
            <w:tcW w:w="0" w:type="auto"/>
            <w:tcBorders>
              <w:right w:val="single" w:sz="12" w:space="0" w:color="auto"/>
            </w:tcBorders>
            <w:shd w:val="clear" w:color="auto" w:fill="auto"/>
            <w:vAlign w:val="center"/>
          </w:tcPr>
          <w:p w14:paraId="527E3401" w14:textId="0B9095DE" w:rsidR="00DA5CFC" w:rsidRPr="00E5032A" w:rsidRDefault="00DA5CFC" w:rsidP="00DA5CFC">
            <w:pPr>
              <w:jc w:val="center"/>
            </w:pPr>
            <w:r w:rsidRPr="00F45627">
              <w:t>1,9</w:t>
            </w:r>
          </w:p>
        </w:tc>
      </w:tr>
      <w:tr w:rsidR="00DA5CFC" w14:paraId="6E83B0B8" w14:textId="77777777" w:rsidTr="00DA5CFC">
        <w:trPr>
          <w:jc w:val="center"/>
        </w:trPr>
        <w:tc>
          <w:tcPr>
            <w:tcW w:w="8353" w:type="dxa"/>
            <w:tcBorders>
              <w:left w:val="single" w:sz="12" w:space="0" w:color="auto"/>
              <w:right w:val="single" w:sz="12" w:space="0" w:color="auto"/>
            </w:tcBorders>
            <w:shd w:val="clear" w:color="auto" w:fill="auto"/>
          </w:tcPr>
          <w:p w14:paraId="08677A22" w14:textId="64622523" w:rsidR="00DA5CFC" w:rsidRPr="00BE5339" w:rsidRDefault="00DA5CFC" w:rsidP="00575FB2">
            <w:pPr>
              <w:rPr>
                <w:rFonts w:cs="Calibri"/>
              </w:rPr>
            </w:pPr>
            <w:r w:rsidRPr="006C7109">
              <w:rPr>
                <w:rFonts w:cs="Calibri"/>
              </w:rPr>
              <w:t xml:space="preserve">Manj uporabljam osebno vozilo, več uporabljam »car </w:t>
            </w:r>
            <w:proofErr w:type="spellStart"/>
            <w:r w:rsidRPr="006C7109">
              <w:rPr>
                <w:rFonts w:cs="Calibri"/>
              </w:rPr>
              <w:t>sharing</w:t>
            </w:r>
            <w:proofErr w:type="spellEnd"/>
            <w:r w:rsidRPr="006C7109">
              <w:rPr>
                <w:rFonts w:cs="Calibri"/>
              </w:rPr>
              <w:t>«</w:t>
            </w:r>
          </w:p>
        </w:tc>
        <w:tc>
          <w:tcPr>
            <w:tcW w:w="0" w:type="auto"/>
            <w:tcBorders>
              <w:left w:val="single" w:sz="12" w:space="0" w:color="auto"/>
            </w:tcBorders>
            <w:shd w:val="clear" w:color="auto" w:fill="auto"/>
            <w:vAlign w:val="center"/>
          </w:tcPr>
          <w:p w14:paraId="04C517E9" w14:textId="44D218E6" w:rsidR="00DA5CFC" w:rsidRPr="00E5032A" w:rsidRDefault="00DA5CFC" w:rsidP="00DA5CFC">
            <w:pPr>
              <w:jc w:val="center"/>
            </w:pPr>
            <w:r w:rsidRPr="00F45627">
              <w:t>4,6</w:t>
            </w:r>
          </w:p>
        </w:tc>
        <w:tc>
          <w:tcPr>
            <w:tcW w:w="0" w:type="auto"/>
            <w:shd w:val="clear" w:color="auto" w:fill="auto"/>
            <w:vAlign w:val="center"/>
          </w:tcPr>
          <w:p w14:paraId="183309E8" w14:textId="4B1212AF" w:rsidR="00DA5CFC" w:rsidRPr="00E5032A" w:rsidRDefault="00DA5CFC" w:rsidP="00DA5CFC">
            <w:pPr>
              <w:jc w:val="center"/>
            </w:pPr>
            <w:r w:rsidRPr="00F45627">
              <w:t>92,6</w:t>
            </w:r>
          </w:p>
        </w:tc>
        <w:tc>
          <w:tcPr>
            <w:tcW w:w="0" w:type="auto"/>
            <w:tcBorders>
              <w:right w:val="single" w:sz="12" w:space="0" w:color="auto"/>
            </w:tcBorders>
            <w:shd w:val="clear" w:color="auto" w:fill="auto"/>
            <w:vAlign w:val="center"/>
          </w:tcPr>
          <w:p w14:paraId="790FCEF6" w14:textId="0F63A955" w:rsidR="00DA5CFC" w:rsidRPr="00E5032A" w:rsidRDefault="00DA5CFC" w:rsidP="00DA5CFC">
            <w:pPr>
              <w:jc w:val="center"/>
            </w:pPr>
            <w:r w:rsidRPr="00F45627">
              <w:t>2,8</w:t>
            </w:r>
          </w:p>
        </w:tc>
      </w:tr>
      <w:tr w:rsidR="00DA5CFC" w14:paraId="1F8F5CD3" w14:textId="77777777" w:rsidTr="00DA5CFC">
        <w:trPr>
          <w:jc w:val="center"/>
        </w:trPr>
        <w:tc>
          <w:tcPr>
            <w:tcW w:w="8353" w:type="dxa"/>
            <w:tcBorders>
              <w:left w:val="single" w:sz="12" w:space="0" w:color="auto"/>
              <w:right w:val="single" w:sz="12" w:space="0" w:color="auto"/>
            </w:tcBorders>
            <w:shd w:val="clear" w:color="auto" w:fill="auto"/>
          </w:tcPr>
          <w:p w14:paraId="3D6A9212" w14:textId="24379937" w:rsidR="00DA5CFC" w:rsidRPr="00BE5339" w:rsidRDefault="00DA5CFC" w:rsidP="00575FB2">
            <w:pPr>
              <w:rPr>
                <w:rFonts w:cs="Calibri"/>
              </w:rPr>
            </w:pPr>
            <w:r w:rsidRPr="006C7109">
              <w:rPr>
                <w:rFonts w:cs="Calibri"/>
              </w:rPr>
              <w:t>Kot pešec v prometu manj skrbim za lastno varnost, zanašam se, da bodo vozniki pazili name</w:t>
            </w:r>
          </w:p>
        </w:tc>
        <w:tc>
          <w:tcPr>
            <w:tcW w:w="0" w:type="auto"/>
            <w:tcBorders>
              <w:left w:val="single" w:sz="12" w:space="0" w:color="auto"/>
            </w:tcBorders>
            <w:shd w:val="clear" w:color="auto" w:fill="auto"/>
            <w:vAlign w:val="center"/>
          </w:tcPr>
          <w:p w14:paraId="3C7299D3" w14:textId="7D63C89D" w:rsidR="00DA5CFC" w:rsidRPr="00E5032A" w:rsidRDefault="00DA5CFC" w:rsidP="00DA5CFC">
            <w:pPr>
              <w:jc w:val="center"/>
            </w:pPr>
            <w:r w:rsidRPr="00F45627">
              <w:t>6,2</w:t>
            </w:r>
          </w:p>
        </w:tc>
        <w:tc>
          <w:tcPr>
            <w:tcW w:w="0" w:type="auto"/>
            <w:shd w:val="clear" w:color="auto" w:fill="auto"/>
            <w:vAlign w:val="center"/>
          </w:tcPr>
          <w:p w14:paraId="138412F7" w14:textId="78142BB6" w:rsidR="00DA5CFC" w:rsidRPr="00E5032A" w:rsidRDefault="00DA5CFC" w:rsidP="00DA5CFC">
            <w:pPr>
              <w:jc w:val="center"/>
            </w:pPr>
            <w:r w:rsidRPr="00F45627">
              <w:t>92,6</w:t>
            </w:r>
          </w:p>
        </w:tc>
        <w:tc>
          <w:tcPr>
            <w:tcW w:w="0" w:type="auto"/>
            <w:tcBorders>
              <w:right w:val="single" w:sz="12" w:space="0" w:color="auto"/>
            </w:tcBorders>
            <w:shd w:val="clear" w:color="auto" w:fill="auto"/>
            <w:vAlign w:val="center"/>
          </w:tcPr>
          <w:p w14:paraId="4CD84301" w14:textId="38DDEEE9" w:rsidR="00DA5CFC" w:rsidRPr="00E5032A" w:rsidRDefault="00DA5CFC" w:rsidP="00DA5CFC">
            <w:pPr>
              <w:jc w:val="center"/>
            </w:pPr>
            <w:r w:rsidRPr="00F45627">
              <w:t>1,2</w:t>
            </w:r>
          </w:p>
        </w:tc>
      </w:tr>
      <w:tr w:rsidR="00DA5CFC" w14:paraId="04B45184" w14:textId="77777777" w:rsidTr="00DA5CFC">
        <w:trPr>
          <w:jc w:val="center"/>
        </w:trPr>
        <w:tc>
          <w:tcPr>
            <w:tcW w:w="8353" w:type="dxa"/>
            <w:tcBorders>
              <w:left w:val="single" w:sz="12" w:space="0" w:color="auto"/>
              <w:right w:val="single" w:sz="12" w:space="0" w:color="auto"/>
            </w:tcBorders>
            <w:shd w:val="clear" w:color="auto" w:fill="auto"/>
          </w:tcPr>
          <w:p w14:paraId="32483E1E" w14:textId="346BD684" w:rsidR="00DA5CFC" w:rsidRDefault="00DA5CFC" w:rsidP="00575FB2">
            <w:r w:rsidRPr="006C7109">
              <w:rPr>
                <w:rFonts w:cs="Calibri"/>
              </w:rPr>
              <w:t>Kot pešec v prometu zaradi več udeležencev (avtomobili, e-skiroji, kolesa, motorji) bolj skrbim za lastno varnost</w:t>
            </w:r>
          </w:p>
        </w:tc>
        <w:tc>
          <w:tcPr>
            <w:tcW w:w="0" w:type="auto"/>
            <w:tcBorders>
              <w:left w:val="single" w:sz="12" w:space="0" w:color="auto"/>
            </w:tcBorders>
            <w:shd w:val="clear" w:color="auto" w:fill="auto"/>
            <w:vAlign w:val="center"/>
          </w:tcPr>
          <w:p w14:paraId="1883D47A" w14:textId="35233BFC" w:rsidR="00DA5CFC" w:rsidRPr="005D451F" w:rsidRDefault="00DA5CFC" w:rsidP="00DA5CFC">
            <w:pPr>
              <w:jc w:val="center"/>
            </w:pPr>
            <w:r w:rsidRPr="00F45627">
              <w:t>60,0</w:t>
            </w:r>
          </w:p>
        </w:tc>
        <w:tc>
          <w:tcPr>
            <w:tcW w:w="0" w:type="auto"/>
            <w:shd w:val="clear" w:color="auto" w:fill="auto"/>
            <w:vAlign w:val="center"/>
          </w:tcPr>
          <w:p w14:paraId="147AFC0D" w14:textId="23C0F622" w:rsidR="00DA5CFC" w:rsidRPr="005D451F" w:rsidRDefault="00DA5CFC" w:rsidP="00DA5CFC">
            <w:pPr>
              <w:jc w:val="center"/>
            </w:pPr>
            <w:r w:rsidRPr="00F45627">
              <w:t>36,1</w:t>
            </w:r>
          </w:p>
        </w:tc>
        <w:tc>
          <w:tcPr>
            <w:tcW w:w="0" w:type="auto"/>
            <w:tcBorders>
              <w:right w:val="single" w:sz="12" w:space="0" w:color="auto"/>
            </w:tcBorders>
            <w:shd w:val="clear" w:color="auto" w:fill="auto"/>
            <w:vAlign w:val="center"/>
          </w:tcPr>
          <w:p w14:paraId="4D244D3F" w14:textId="3CAF4A0C" w:rsidR="00DA5CFC" w:rsidRPr="005D451F" w:rsidRDefault="00DA5CFC" w:rsidP="00DA5CFC">
            <w:pPr>
              <w:jc w:val="center"/>
            </w:pPr>
            <w:r w:rsidRPr="00F45627">
              <w:t>3,8</w:t>
            </w:r>
          </w:p>
        </w:tc>
      </w:tr>
    </w:tbl>
    <w:p w14:paraId="14A7F073" w14:textId="77777777" w:rsidR="00DA5CFC" w:rsidRDefault="00DA5CFC" w:rsidP="00DA5CFC">
      <w:pPr>
        <w:pStyle w:val="Slogna"/>
      </w:pPr>
    </w:p>
    <w:p w14:paraId="09C027CC" w14:textId="77777777" w:rsidR="00DA5CFC" w:rsidRDefault="00DA5CFC" w:rsidP="00DA5CFC">
      <w:pPr>
        <w:pStyle w:val="Slogna"/>
      </w:pPr>
    </w:p>
    <w:p w14:paraId="2BC3838B" w14:textId="77777777" w:rsidR="00DA5CFC" w:rsidRDefault="00DA5CFC" w:rsidP="00DA5CFC">
      <w:pPr>
        <w:pStyle w:val="Slogna"/>
      </w:pPr>
    </w:p>
    <w:p w14:paraId="6588A414" w14:textId="0F9B13A9" w:rsidR="00575FB2" w:rsidRDefault="00575FB2" w:rsidP="00575FB2">
      <w:pPr>
        <w:pStyle w:val="Slogna"/>
      </w:pPr>
      <w:r>
        <w:t xml:space="preserve">Anketirance smo povprašali, ali so kaj spremenili udeležbo v prometu v času od začetka epidemije. </w:t>
      </w:r>
      <w:r w:rsidR="00803266">
        <w:t xml:space="preserve">Šest desetin (60,0 %) anketirancev je navedlo, da kot pešci v prometu, zaradi več udeležencev, bolj skrbijo za lastno varnost, petina (20,3 %) je navedla, da so zaradi dela od doma na splošno manj udeleženi v prometu, 18,8 % manj uporablja osebno vozilo in se več vozi s kolesom, 14,5 % več uporablja javni prevoz na račun manjše uporabe osebnega vozila, dobra desetina (11,0 %) </w:t>
      </w:r>
      <w:r w:rsidR="00BB6009">
        <w:t>pa ne prilagodi hitrosti razmeram oz. omejitvam. Ostale spremembe je navedel manjši delež anketirancev (pod 10 %).</w:t>
      </w:r>
    </w:p>
    <w:p w14:paraId="069A3B73" w14:textId="77777777" w:rsidR="00DA5CFC" w:rsidRDefault="00DA5CFC" w:rsidP="00DA5CFC">
      <w:pPr>
        <w:pStyle w:val="Slogna"/>
      </w:pPr>
    </w:p>
    <w:p w14:paraId="65E756FC" w14:textId="61FB791E" w:rsidR="00DA5CFC" w:rsidRDefault="00DA5CFC" w:rsidP="00DA5CFC">
      <w:pPr>
        <w:pStyle w:val="Slogna"/>
      </w:pPr>
      <w:r>
        <w:br w:type="page"/>
      </w:r>
      <w:r w:rsidRPr="0058738E">
        <w:rPr>
          <w:b/>
          <w:bCs/>
          <w:u w:val="single"/>
        </w:rPr>
        <w:t>Graf:</w:t>
      </w:r>
      <w:r>
        <w:t xml:space="preserve"> </w:t>
      </w:r>
      <w:r w:rsidR="00BC6A5C">
        <w:t>Sprememba udeležbe v pr</w:t>
      </w:r>
      <w:r w:rsidR="00575FB2">
        <w:t>o</w:t>
      </w:r>
      <w:r w:rsidR="00BC6A5C">
        <w:t>metu v času od začetka epidemije</w:t>
      </w:r>
      <w:r>
        <w:t xml:space="preserve"> (prikazana kategorija »da«)</w:t>
      </w:r>
    </w:p>
    <w:p w14:paraId="7700E1D4" w14:textId="076269C4" w:rsidR="00DA5CFC" w:rsidRDefault="00126808" w:rsidP="00DA5CFC">
      <w:pPr>
        <w:pStyle w:val="Slogna"/>
      </w:pPr>
      <w:r>
        <w:rPr>
          <w:noProof/>
        </w:rPr>
        <w:object w:dxaOrig="1440" w:dyaOrig="1440" w14:anchorId="361930BA">
          <v:shape id="_x0000_s1694" type="#_x0000_t75" style="position:absolute;left:0;text-align:left;margin-left:-23.75pt;margin-top:12.85pt;width:449.3pt;height:607.1pt;z-index:251712512;mso-position-horizontal-relative:text;mso-position-vertical-relative:text">
            <v:imagedata r:id="rId80" o:title=""/>
            <w10:wrap type="topAndBottom"/>
          </v:shape>
          <o:OLEObject Type="Embed" ProgID="MSGraph.Chart.8" ShapeID="_x0000_s1694" DrawAspect="Content" ObjectID="_1700026133" r:id="rId81">
            <o:FieldCodes>\s</o:FieldCodes>
          </o:OLEObject>
        </w:object>
      </w:r>
    </w:p>
    <w:p w14:paraId="009EF3C5" w14:textId="10FD7734" w:rsidR="00554313" w:rsidRDefault="00554313" w:rsidP="00661773">
      <w:pPr>
        <w:pStyle w:val="Odstavekseznama"/>
        <w:spacing w:after="0" w:line="360" w:lineRule="auto"/>
        <w:ind w:left="0"/>
        <w:contextualSpacing/>
        <w:jc w:val="both"/>
      </w:pPr>
    </w:p>
    <w:sectPr w:rsidR="00554313" w:rsidSect="00F12EEC">
      <w:headerReference w:type="default" r:id="rId82"/>
      <w:footerReference w:type="even" r:id="rId83"/>
      <w:footerReference w:type="default" r:id="rId84"/>
      <w:type w:val="continuous"/>
      <w:pgSz w:w="11906" w:h="16838"/>
      <w:pgMar w:top="1259" w:right="1418" w:bottom="1259" w:left="1418" w:header="907"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4BD" w14:textId="77777777" w:rsidR="00537471" w:rsidRDefault="00537471">
      <w:r>
        <w:separator/>
      </w:r>
    </w:p>
  </w:endnote>
  <w:endnote w:type="continuationSeparator" w:id="0">
    <w:p w14:paraId="70D88757" w14:textId="77777777" w:rsidR="00537471" w:rsidRDefault="0053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stem">
    <w:altName w:val="Calibri"/>
    <w:panose1 w:val="00000000000000000000"/>
    <w:charset w:val="00"/>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1116" w14:textId="77777777" w:rsidR="00537471" w:rsidRDefault="0053747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4F33A1B" w14:textId="77777777" w:rsidR="00537471" w:rsidRDefault="0053747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5731" w14:textId="77777777" w:rsidR="00537471" w:rsidRPr="00C176A2" w:rsidRDefault="00537471">
    <w:pPr>
      <w:pStyle w:val="Noga"/>
      <w:framePr w:wrap="around" w:vAnchor="text" w:hAnchor="margin" w:xAlign="center" w:y="1"/>
      <w:rPr>
        <w:rStyle w:val="tevilkastrani"/>
        <w:color w:val="767171"/>
        <w:sz w:val="20"/>
        <w:szCs w:val="20"/>
      </w:rPr>
    </w:pPr>
    <w:r w:rsidRPr="00C176A2">
      <w:rPr>
        <w:rStyle w:val="tevilkastrani"/>
        <w:color w:val="767171"/>
        <w:sz w:val="20"/>
        <w:szCs w:val="20"/>
      </w:rPr>
      <w:fldChar w:fldCharType="begin"/>
    </w:r>
    <w:r w:rsidRPr="00C176A2">
      <w:rPr>
        <w:rStyle w:val="tevilkastrani"/>
        <w:color w:val="767171"/>
        <w:sz w:val="20"/>
        <w:szCs w:val="20"/>
      </w:rPr>
      <w:instrText xml:space="preserve">PAGE  </w:instrText>
    </w:r>
    <w:r w:rsidRPr="00C176A2">
      <w:rPr>
        <w:rStyle w:val="tevilkastrani"/>
        <w:color w:val="767171"/>
        <w:sz w:val="20"/>
        <w:szCs w:val="20"/>
      </w:rPr>
      <w:fldChar w:fldCharType="separate"/>
    </w:r>
    <w:r>
      <w:rPr>
        <w:rStyle w:val="tevilkastrani"/>
        <w:noProof/>
        <w:color w:val="767171"/>
        <w:sz w:val="20"/>
        <w:szCs w:val="20"/>
      </w:rPr>
      <w:t>46</w:t>
    </w:r>
    <w:r w:rsidRPr="00C176A2">
      <w:rPr>
        <w:rStyle w:val="tevilkastrani"/>
        <w:color w:val="767171"/>
        <w:sz w:val="20"/>
        <w:szCs w:val="20"/>
      </w:rPr>
      <w:fldChar w:fldCharType="end"/>
    </w:r>
  </w:p>
  <w:p w14:paraId="28D3DED9" w14:textId="77777777" w:rsidR="00537471" w:rsidRDefault="00537471">
    <w:pPr>
      <w:pStyle w:val="Noga"/>
      <w:pBdr>
        <w:top w:val="single" w:sz="4" w:space="1" w:color="C0C0C0"/>
      </w:pBdr>
      <w:tabs>
        <w:tab w:val="left" w:pos="6720"/>
      </w:tabs>
      <w:ind w:right="-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E5BD" w14:textId="77777777" w:rsidR="00537471" w:rsidRDefault="00537471">
      <w:r>
        <w:separator/>
      </w:r>
    </w:p>
  </w:footnote>
  <w:footnote w:type="continuationSeparator" w:id="0">
    <w:p w14:paraId="4B62A2B9" w14:textId="77777777" w:rsidR="00537471" w:rsidRDefault="0053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C4D8" w14:textId="77777777" w:rsidR="00537471" w:rsidRDefault="00537471">
    <w:pPr>
      <w:pStyle w:val="Glava"/>
      <w:pBdr>
        <w:bottom w:val="single" w:sz="4" w:space="1" w:color="C0C0C0"/>
      </w:pBdr>
      <w:rPr>
        <w:b/>
        <w:color w:val="999999"/>
      </w:rPr>
    </w:pPr>
    <w:r w:rsidRPr="002E013F">
      <w:t>Javna agencija Republike Slovenije za varnost prometa</w:t>
    </w:r>
    <w:r>
      <w:rPr>
        <w:b/>
        <w:color w:val="999999"/>
      </w:rPr>
      <w:tab/>
    </w:r>
    <w:r w:rsidR="00126808">
      <w:pict w14:anchorId="16CC7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6.45pt;height:18.7pt">
          <v:imagedata r:id="rId1" o:title="zadnje"/>
        </v:shape>
      </w:pict>
    </w:r>
    <w:r>
      <w:rPr>
        <w:b/>
        <w:color w:val="999999"/>
      </w:rPr>
      <w:tab/>
    </w:r>
  </w:p>
  <w:p w14:paraId="448C91B2" w14:textId="77777777" w:rsidR="00537471" w:rsidRDefault="005374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1" w15:restartNumberingAfterBreak="0">
    <w:nsid w:val="01553BE0"/>
    <w:multiLevelType w:val="hybridMultilevel"/>
    <w:tmpl w:val="83CA473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187B4B"/>
    <w:multiLevelType w:val="hybridMultilevel"/>
    <w:tmpl w:val="FBCA081A"/>
    <w:lvl w:ilvl="0" w:tplc="C12AF02A">
      <w:start w:val="1"/>
      <w:numFmt w:val="decimal"/>
      <w:pStyle w:val="Naslovna"/>
      <w:lvlText w:val="%1."/>
      <w:lvlJc w:val="left"/>
      <w:pPr>
        <w:tabs>
          <w:tab w:val="num" w:pos="720"/>
        </w:tabs>
        <w:ind w:left="720" w:hanging="360"/>
      </w:pPr>
    </w:lvl>
    <w:lvl w:ilvl="1" w:tplc="A70E684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EA1D63"/>
    <w:multiLevelType w:val="hybridMultilevel"/>
    <w:tmpl w:val="DDE2D96C"/>
    <w:lvl w:ilvl="0" w:tplc="57861928">
      <w:start w:val="1"/>
      <w:numFmt w:val="bullet"/>
      <w:lvlText w:val=""/>
      <w:lvlJc w:val="left"/>
      <w:pPr>
        <w:ind w:left="360" w:hanging="360"/>
      </w:pPr>
      <w:rPr>
        <w:rFonts w:ascii="Wingdings 3" w:hAnsi="Wingdings 3"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762B2E"/>
    <w:multiLevelType w:val="hybridMultilevel"/>
    <w:tmpl w:val="888A8F82"/>
    <w:lvl w:ilvl="0" w:tplc="04240015">
      <w:start w:val="1"/>
      <w:numFmt w:val="upperLetter"/>
      <w:lvlText w:val="%1."/>
      <w:lvlJc w:val="left"/>
      <w:pPr>
        <w:ind w:left="-1422" w:hanging="360"/>
      </w:pPr>
    </w:lvl>
    <w:lvl w:ilvl="1" w:tplc="04240019" w:tentative="1">
      <w:start w:val="1"/>
      <w:numFmt w:val="lowerLetter"/>
      <w:lvlText w:val="%2."/>
      <w:lvlJc w:val="left"/>
      <w:pPr>
        <w:ind w:left="-702" w:hanging="360"/>
      </w:pPr>
    </w:lvl>
    <w:lvl w:ilvl="2" w:tplc="0424001B" w:tentative="1">
      <w:start w:val="1"/>
      <w:numFmt w:val="lowerRoman"/>
      <w:lvlText w:val="%3."/>
      <w:lvlJc w:val="right"/>
      <w:pPr>
        <w:ind w:left="18" w:hanging="180"/>
      </w:pPr>
    </w:lvl>
    <w:lvl w:ilvl="3" w:tplc="0424000F" w:tentative="1">
      <w:start w:val="1"/>
      <w:numFmt w:val="decimal"/>
      <w:lvlText w:val="%4."/>
      <w:lvlJc w:val="left"/>
      <w:pPr>
        <w:ind w:left="738" w:hanging="360"/>
      </w:pPr>
    </w:lvl>
    <w:lvl w:ilvl="4" w:tplc="04240019" w:tentative="1">
      <w:start w:val="1"/>
      <w:numFmt w:val="lowerLetter"/>
      <w:lvlText w:val="%5."/>
      <w:lvlJc w:val="left"/>
      <w:pPr>
        <w:ind w:left="1458" w:hanging="360"/>
      </w:pPr>
    </w:lvl>
    <w:lvl w:ilvl="5" w:tplc="0424001B" w:tentative="1">
      <w:start w:val="1"/>
      <w:numFmt w:val="lowerRoman"/>
      <w:lvlText w:val="%6."/>
      <w:lvlJc w:val="right"/>
      <w:pPr>
        <w:ind w:left="2178" w:hanging="180"/>
      </w:pPr>
    </w:lvl>
    <w:lvl w:ilvl="6" w:tplc="0424000F" w:tentative="1">
      <w:start w:val="1"/>
      <w:numFmt w:val="decimal"/>
      <w:lvlText w:val="%7."/>
      <w:lvlJc w:val="left"/>
      <w:pPr>
        <w:ind w:left="2898" w:hanging="360"/>
      </w:pPr>
    </w:lvl>
    <w:lvl w:ilvl="7" w:tplc="04240019" w:tentative="1">
      <w:start w:val="1"/>
      <w:numFmt w:val="lowerLetter"/>
      <w:lvlText w:val="%8."/>
      <w:lvlJc w:val="left"/>
      <w:pPr>
        <w:ind w:left="3618" w:hanging="360"/>
      </w:pPr>
    </w:lvl>
    <w:lvl w:ilvl="8" w:tplc="0424001B" w:tentative="1">
      <w:start w:val="1"/>
      <w:numFmt w:val="lowerRoman"/>
      <w:lvlText w:val="%9."/>
      <w:lvlJc w:val="right"/>
      <w:pPr>
        <w:ind w:left="4338" w:hanging="180"/>
      </w:pPr>
    </w:lvl>
  </w:abstractNum>
  <w:abstractNum w:abstractNumId="5" w15:restartNumberingAfterBreak="0">
    <w:nsid w:val="149D7DF1"/>
    <w:multiLevelType w:val="hybridMultilevel"/>
    <w:tmpl w:val="BE323286"/>
    <w:lvl w:ilvl="0" w:tplc="BE928FD6">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15CF6261"/>
    <w:multiLevelType w:val="hybridMultilevel"/>
    <w:tmpl w:val="DCEE550A"/>
    <w:lvl w:ilvl="0" w:tplc="BE928FD6">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A892191"/>
    <w:multiLevelType w:val="hybridMultilevel"/>
    <w:tmpl w:val="78827C5E"/>
    <w:lvl w:ilvl="0" w:tplc="A10017AE">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522E2"/>
    <w:multiLevelType w:val="hybridMultilevel"/>
    <w:tmpl w:val="F5822A7A"/>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F595E3F"/>
    <w:multiLevelType w:val="hybridMultilevel"/>
    <w:tmpl w:val="C52229C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927ACB"/>
    <w:multiLevelType w:val="hybridMultilevel"/>
    <w:tmpl w:val="3E4A31F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2E37DC"/>
    <w:multiLevelType w:val="hybridMultilevel"/>
    <w:tmpl w:val="8F52E30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567C90"/>
    <w:multiLevelType w:val="hybridMultilevel"/>
    <w:tmpl w:val="8F52E30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594B5A"/>
    <w:multiLevelType w:val="hybridMultilevel"/>
    <w:tmpl w:val="96D4B51A"/>
    <w:lvl w:ilvl="0" w:tplc="A10017AE">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4A6939"/>
    <w:multiLevelType w:val="hybridMultilevel"/>
    <w:tmpl w:val="188E4208"/>
    <w:lvl w:ilvl="0" w:tplc="A10017AE">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C51CC4"/>
    <w:multiLevelType w:val="hybridMultilevel"/>
    <w:tmpl w:val="7BF28356"/>
    <w:lvl w:ilvl="0" w:tplc="57861928">
      <w:start w:val="1"/>
      <w:numFmt w:val="bullet"/>
      <w:lvlText w:val=""/>
      <w:lvlJc w:val="left"/>
      <w:pPr>
        <w:ind w:left="360" w:hanging="360"/>
      </w:pPr>
      <w:rPr>
        <w:rFonts w:ascii="Wingdings 3" w:hAnsi="Wingdings 3"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171082"/>
    <w:multiLevelType w:val="hybridMultilevel"/>
    <w:tmpl w:val="3E4A31F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1172BD"/>
    <w:multiLevelType w:val="hybridMultilevel"/>
    <w:tmpl w:val="379487D6"/>
    <w:lvl w:ilvl="0" w:tplc="A10017AE">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ED7BB9"/>
    <w:multiLevelType w:val="hybridMultilevel"/>
    <w:tmpl w:val="8870D252"/>
    <w:lvl w:ilvl="0" w:tplc="57861928">
      <w:start w:val="1"/>
      <w:numFmt w:val="bullet"/>
      <w:lvlText w:val=""/>
      <w:lvlJc w:val="left"/>
      <w:pPr>
        <w:ind w:left="360" w:hanging="360"/>
      </w:pPr>
      <w:rPr>
        <w:rFonts w:ascii="Wingdings 3" w:hAnsi="Wingdings 3"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716573D"/>
    <w:multiLevelType w:val="hybridMultilevel"/>
    <w:tmpl w:val="1A160912"/>
    <w:lvl w:ilvl="0" w:tplc="57861928">
      <w:start w:val="1"/>
      <w:numFmt w:val="bullet"/>
      <w:lvlText w:val=""/>
      <w:lvlJc w:val="left"/>
      <w:pPr>
        <w:ind w:left="360" w:hanging="360"/>
      </w:pPr>
      <w:rPr>
        <w:rFonts w:ascii="Wingdings 3" w:hAnsi="Wingdings 3"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7F83B7A"/>
    <w:multiLevelType w:val="hybridMultilevel"/>
    <w:tmpl w:val="EE8C190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6104AE"/>
    <w:multiLevelType w:val="hybridMultilevel"/>
    <w:tmpl w:val="5C36F238"/>
    <w:lvl w:ilvl="0" w:tplc="BE928FD6">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532733BB"/>
    <w:multiLevelType w:val="hybridMultilevel"/>
    <w:tmpl w:val="B65C70B0"/>
    <w:lvl w:ilvl="0" w:tplc="A10017AE">
      <w:start w:val="1"/>
      <w:numFmt w:val="bullet"/>
      <w:lvlText w:val="→"/>
      <w:lvlJc w:val="left"/>
      <w:pPr>
        <w:tabs>
          <w:tab w:val="num" w:pos="360"/>
        </w:tabs>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E455B2"/>
    <w:multiLevelType w:val="hybridMultilevel"/>
    <w:tmpl w:val="C52229C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2B0159"/>
    <w:multiLevelType w:val="hybridMultilevel"/>
    <w:tmpl w:val="3E4A31F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103CCD"/>
    <w:multiLevelType w:val="hybridMultilevel"/>
    <w:tmpl w:val="8F52E30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346B76"/>
    <w:multiLevelType w:val="hybridMultilevel"/>
    <w:tmpl w:val="B14C22F6"/>
    <w:lvl w:ilvl="0" w:tplc="BE928FD6">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76D46324"/>
    <w:multiLevelType w:val="hybridMultilevel"/>
    <w:tmpl w:val="4D7C14A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14"/>
  </w:num>
  <w:num w:numId="5">
    <w:abstractNumId w:val="13"/>
  </w:num>
  <w:num w:numId="6">
    <w:abstractNumId w:val="22"/>
  </w:num>
  <w:num w:numId="7">
    <w:abstractNumId w:val="7"/>
  </w:num>
  <w:num w:numId="8">
    <w:abstractNumId w:val="6"/>
  </w:num>
  <w:num w:numId="9">
    <w:abstractNumId w:val="21"/>
  </w:num>
  <w:num w:numId="10">
    <w:abstractNumId w:val="26"/>
  </w:num>
  <w:num w:numId="11">
    <w:abstractNumId w:val="5"/>
  </w:num>
  <w:num w:numId="12">
    <w:abstractNumId w:val="2"/>
    <w:lvlOverride w:ilvl="0">
      <w:startOverride w:val="1"/>
    </w:lvlOverride>
  </w:num>
  <w:num w:numId="13">
    <w:abstractNumId w:val="10"/>
  </w:num>
  <w:num w:numId="14">
    <w:abstractNumId w:val="16"/>
  </w:num>
  <w:num w:numId="15">
    <w:abstractNumId w:val="24"/>
  </w:num>
  <w:num w:numId="16">
    <w:abstractNumId w:val="18"/>
  </w:num>
  <w:num w:numId="17">
    <w:abstractNumId w:val="27"/>
  </w:num>
  <w:num w:numId="18">
    <w:abstractNumId w:val="15"/>
  </w:num>
  <w:num w:numId="19">
    <w:abstractNumId w:val="20"/>
  </w:num>
  <w:num w:numId="20">
    <w:abstractNumId w:val="19"/>
  </w:num>
  <w:num w:numId="21">
    <w:abstractNumId w:val="25"/>
  </w:num>
  <w:num w:numId="22">
    <w:abstractNumId w:val="12"/>
  </w:num>
  <w:num w:numId="23">
    <w:abstractNumId w:val="23"/>
  </w:num>
  <w:num w:numId="24">
    <w:abstractNumId w:val="9"/>
  </w:num>
  <w:num w:numId="25">
    <w:abstractNumId w:val="11"/>
  </w:num>
  <w:num w:numId="26">
    <w:abstractNumId w:val="4"/>
  </w:num>
  <w:num w:numId="27">
    <w:abstractNumId w:val="8"/>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548"/>
    <w:rsid w:val="00003EDF"/>
    <w:rsid w:val="0000432F"/>
    <w:rsid w:val="00005C84"/>
    <w:rsid w:val="0000604C"/>
    <w:rsid w:val="00007B25"/>
    <w:rsid w:val="000107C7"/>
    <w:rsid w:val="0001349B"/>
    <w:rsid w:val="000153FB"/>
    <w:rsid w:val="00022046"/>
    <w:rsid w:val="000227E0"/>
    <w:rsid w:val="00027202"/>
    <w:rsid w:val="000272B0"/>
    <w:rsid w:val="00027750"/>
    <w:rsid w:val="00027EF7"/>
    <w:rsid w:val="00031D40"/>
    <w:rsid w:val="0003278C"/>
    <w:rsid w:val="00034ECD"/>
    <w:rsid w:val="00040F85"/>
    <w:rsid w:val="00043749"/>
    <w:rsid w:val="000443D5"/>
    <w:rsid w:val="00046399"/>
    <w:rsid w:val="00050B3E"/>
    <w:rsid w:val="00052DD0"/>
    <w:rsid w:val="00052E1C"/>
    <w:rsid w:val="00054CE9"/>
    <w:rsid w:val="0006250B"/>
    <w:rsid w:val="00064542"/>
    <w:rsid w:val="00065AE9"/>
    <w:rsid w:val="0006644E"/>
    <w:rsid w:val="0007047D"/>
    <w:rsid w:val="000709D6"/>
    <w:rsid w:val="00071AE8"/>
    <w:rsid w:val="000726AF"/>
    <w:rsid w:val="000734B5"/>
    <w:rsid w:val="0007355B"/>
    <w:rsid w:val="0007470B"/>
    <w:rsid w:val="00074BBE"/>
    <w:rsid w:val="00074BD4"/>
    <w:rsid w:val="00076A89"/>
    <w:rsid w:val="00080D05"/>
    <w:rsid w:val="000830FC"/>
    <w:rsid w:val="000834E6"/>
    <w:rsid w:val="00083F69"/>
    <w:rsid w:val="000906D6"/>
    <w:rsid w:val="00091A51"/>
    <w:rsid w:val="000A496B"/>
    <w:rsid w:val="000A5192"/>
    <w:rsid w:val="000A5394"/>
    <w:rsid w:val="000A7154"/>
    <w:rsid w:val="000A722C"/>
    <w:rsid w:val="000A79EE"/>
    <w:rsid w:val="000A7AE8"/>
    <w:rsid w:val="000B1DDC"/>
    <w:rsid w:val="000B3040"/>
    <w:rsid w:val="000B3286"/>
    <w:rsid w:val="000B38A9"/>
    <w:rsid w:val="000C17B2"/>
    <w:rsid w:val="000C27FB"/>
    <w:rsid w:val="000C323C"/>
    <w:rsid w:val="000C50AE"/>
    <w:rsid w:val="000C5610"/>
    <w:rsid w:val="000D1542"/>
    <w:rsid w:val="000D4846"/>
    <w:rsid w:val="000D52EF"/>
    <w:rsid w:val="000E1682"/>
    <w:rsid w:val="000E1C33"/>
    <w:rsid w:val="000E1D08"/>
    <w:rsid w:val="000E229C"/>
    <w:rsid w:val="000E2A62"/>
    <w:rsid w:val="000E5452"/>
    <w:rsid w:val="000E66BD"/>
    <w:rsid w:val="000E6AD9"/>
    <w:rsid w:val="000E7898"/>
    <w:rsid w:val="000F293F"/>
    <w:rsid w:val="000F383B"/>
    <w:rsid w:val="000F42C0"/>
    <w:rsid w:val="000F42D7"/>
    <w:rsid w:val="000F52B8"/>
    <w:rsid w:val="000F5C16"/>
    <w:rsid w:val="000F7290"/>
    <w:rsid w:val="00101C93"/>
    <w:rsid w:val="00102406"/>
    <w:rsid w:val="0011168D"/>
    <w:rsid w:val="00113609"/>
    <w:rsid w:val="001155E4"/>
    <w:rsid w:val="0012180A"/>
    <w:rsid w:val="00121A1A"/>
    <w:rsid w:val="00122367"/>
    <w:rsid w:val="00125746"/>
    <w:rsid w:val="001257F6"/>
    <w:rsid w:val="00126808"/>
    <w:rsid w:val="001319E8"/>
    <w:rsid w:val="001320CF"/>
    <w:rsid w:val="00132499"/>
    <w:rsid w:val="00133665"/>
    <w:rsid w:val="001338CA"/>
    <w:rsid w:val="001402D2"/>
    <w:rsid w:val="00141C74"/>
    <w:rsid w:val="00144012"/>
    <w:rsid w:val="00144C3C"/>
    <w:rsid w:val="00145383"/>
    <w:rsid w:val="001460E0"/>
    <w:rsid w:val="00146362"/>
    <w:rsid w:val="00146366"/>
    <w:rsid w:val="00147FF1"/>
    <w:rsid w:val="00150C9A"/>
    <w:rsid w:val="00150E7D"/>
    <w:rsid w:val="00152A45"/>
    <w:rsid w:val="001533FE"/>
    <w:rsid w:val="0015533B"/>
    <w:rsid w:val="00155BB0"/>
    <w:rsid w:val="00157E6D"/>
    <w:rsid w:val="00157F49"/>
    <w:rsid w:val="001619E8"/>
    <w:rsid w:val="001634EC"/>
    <w:rsid w:val="00164CAD"/>
    <w:rsid w:val="0016598A"/>
    <w:rsid w:val="001665B9"/>
    <w:rsid w:val="00172210"/>
    <w:rsid w:val="00172913"/>
    <w:rsid w:val="00173EBF"/>
    <w:rsid w:val="00175EA4"/>
    <w:rsid w:val="00186A90"/>
    <w:rsid w:val="00190887"/>
    <w:rsid w:val="001932B2"/>
    <w:rsid w:val="00197382"/>
    <w:rsid w:val="001A148D"/>
    <w:rsid w:val="001A1E71"/>
    <w:rsid w:val="001A207A"/>
    <w:rsid w:val="001A5426"/>
    <w:rsid w:val="001A5B5F"/>
    <w:rsid w:val="001A7D97"/>
    <w:rsid w:val="001B069E"/>
    <w:rsid w:val="001B3C34"/>
    <w:rsid w:val="001B3D8D"/>
    <w:rsid w:val="001B5157"/>
    <w:rsid w:val="001B5ED2"/>
    <w:rsid w:val="001C00EF"/>
    <w:rsid w:val="001C4679"/>
    <w:rsid w:val="001C7423"/>
    <w:rsid w:val="001D013B"/>
    <w:rsid w:val="001D0451"/>
    <w:rsid w:val="001D2400"/>
    <w:rsid w:val="001D35DA"/>
    <w:rsid w:val="001D35E1"/>
    <w:rsid w:val="001E07F0"/>
    <w:rsid w:val="001E1EC6"/>
    <w:rsid w:val="001E4C9A"/>
    <w:rsid w:val="001E4F0E"/>
    <w:rsid w:val="001E5096"/>
    <w:rsid w:val="001E6324"/>
    <w:rsid w:val="001E6B2C"/>
    <w:rsid w:val="001E6E4F"/>
    <w:rsid w:val="001F19E5"/>
    <w:rsid w:val="001F266F"/>
    <w:rsid w:val="001F2F36"/>
    <w:rsid w:val="001F5032"/>
    <w:rsid w:val="001F5CBE"/>
    <w:rsid w:val="0020202F"/>
    <w:rsid w:val="00203A70"/>
    <w:rsid w:val="00204C37"/>
    <w:rsid w:val="00210552"/>
    <w:rsid w:val="00210B10"/>
    <w:rsid w:val="00211C49"/>
    <w:rsid w:val="00212F6C"/>
    <w:rsid w:val="00213B24"/>
    <w:rsid w:val="002168B8"/>
    <w:rsid w:val="00216ABC"/>
    <w:rsid w:val="00216CB7"/>
    <w:rsid w:val="002173DC"/>
    <w:rsid w:val="00220657"/>
    <w:rsid w:val="00222972"/>
    <w:rsid w:val="00222D4C"/>
    <w:rsid w:val="00224E9D"/>
    <w:rsid w:val="00232C5D"/>
    <w:rsid w:val="0023403D"/>
    <w:rsid w:val="00237D36"/>
    <w:rsid w:val="00240495"/>
    <w:rsid w:val="002416FF"/>
    <w:rsid w:val="0024635C"/>
    <w:rsid w:val="0025038F"/>
    <w:rsid w:val="00250618"/>
    <w:rsid w:val="0025147A"/>
    <w:rsid w:val="00252ED6"/>
    <w:rsid w:val="00257579"/>
    <w:rsid w:val="002605DE"/>
    <w:rsid w:val="00262104"/>
    <w:rsid w:val="00263019"/>
    <w:rsid w:val="00263D43"/>
    <w:rsid w:val="00265A39"/>
    <w:rsid w:val="00265BB0"/>
    <w:rsid w:val="00265E1B"/>
    <w:rsid w:val="00271404"/>
    <w:rsid w:val="00272620"/>
    <w:rsid w:val="00272F41"/>
    <w:rsid w:val="002731BF"/>
    <w:rsid w:val="00276DF9"/>
    <w:rsid w:val="00281C7A"/>
    <w:rsid w:val="00282D13"/>
    <w:rsid w:val="002900FB"/>
    <w:rsid w:val="00292D6F"/>
    <w:rsid w:val="002962E0"/>
    <w:rsid w:val="00296F6A"/>
    <w:rsid w:val="00297D65"/>
    <w:rsid w:val="002A5138"/>
    <w:rsid w:val="002A5A35"/>
    <w:rsid w:val="002A5EAA"/>
    <w:rsid w:val="002B38E5"/>
    <w:rsid w:val="002B4334"/>
    <w:rsid w:val="002B57AE"/>
    <w:rsid w:val="002B7837"/>
    <w:rsid w:val="002C19B4"/>
    <w:rsid w:val="002C21C1"/>
    <w:rsid w:val="002D0297"/>
    <w:rsid w:val="002E099F"/>
    <w:rsid w:val="002E11C2"/>
    <w:rsid w:val="002E313F"/>
    <w:rsid w:val="002E44DB"/>
    <w:rsid w:val="002E4BF3"/>
    <w:rsid w:val="002E4D9E"/>
    <w:rsid w:val="002E5DE0"/>
    <w:rsid w:val="002F1EA6"/>
    <w:rsid w:val="002F2CA7"/>
    <w:rsid w:val="002F6BEB"/>
    <w:rsid w:val="003015A4"/>
    <w:rsid w:val="00301D41"/>
    <w:rsid w:val="003041D2"/>
    <w:rsid w:val="0030769C"/>
    <w:rsid w:val="0030773F"/>
    <w:rsid w:val="00310886"/>
    <w:rsid w:val="00311285"/>
    <w:rsid w:val="00312F01"/>
    <w:rsid w:val="0031522E"/>
    <w:rsid w:val="00315770"/>
    <w:rsid w:val="00316252"/>
    <w:rsid w:val="003168C0"/>
    <w:rsid w:val="00321A02"/>
    <w:rsid w:val="00321A99"/>
    <w:rsid w:val="00325F7F"/>
    <w:rsid w:val="003311DC"/>
    <w:rsid w:val="003353ED"/>
    <w:rsid w:val="0033543E"/>
    <w:rsid w:val="00336E20"/>
    <w:rsid w:val="00337BF2"/>
    <w:rsid w:val="00343DDA"/>
    <w:rsid w:val="00345427"/>
    <w:rsid w:val="00345A88"/>
    <w:rsid w:val="003470C7"/>
    <w:rsid w:val="00350A30"/>
    <w:rsid w:val="0035225F"/>
    <w:rsid w:val="003542B8"/>
    <w:rsid w:val="00357B23"/>
    <w:rsid w:val="003636DC"/>
    <w:rsid w:val="003664D4"/>
    <w:rsid w:val="00372531"/>
    <w:rsid w:val="00372ACB"/>
    <w:rsid w:val="00372B96"/>
    <w:rsid w:val="0038460A"/>
    <w:rsid w:val="00385761"/>
    <w:rsid w:val="00390658"/>
    <w:rsid w:val="00391308"/>
    <w:rsid w:val="00391840"/>
    <w:rsid w:val="00391FD3"/>
    <w:rsid w:val="00395907"/>
    <w:rsid w:val="0039678A"/>
    <w:rsid w:val="00397FE8"/>
    <w:rsid w:val="003A0F12"/>
    <w:rsid w:val="003A3ECE"/>
    <w:rsid w:val="003B0161"/>
    <w:rsid w:val="003B110E"/>
    <w:rsid w:val="003B183B"/>
    <w:rsid w:val="003B5296"/>
    <w:rsid w:val="003B549B"/>
    <w:rsid w:val="003B56A1"/>
    <w:rsid w:val="003B5C33"/>
    <w:rsid w:val="003B6021"/>
    <w:rsid w:val="003B717A"/>
    <w:rsid w:val="003B729C"/>
    <w:rsid w:val="003C184A"/>
    <w:rsid w:val="003C3D73"/>
    <w:rsid w:val="003C559C"/>
    <w:rsid w:val="003C5887"/>
    <w:rsid w:val="003D18C5"/>
    <w:rsid w:val="003D4CB7"/>
    <w:rsid w:val="003E51EF"/>
    <w:rsid w:val="003E6D2E"/>
    <w:rsid w:val="003E7680"/>
    <w:rsid w:val="003E7C68"/>
    <w:rsid w:val="003F1687"/>
    <w:rsid w:val="003F382F"/>
    <w:rsid w:val="003F5C48"/>
    <w:rsid w:val="003F649A"/>
    <w:rsid w:val="0040080C"/>
    <w:rsid w:val="00400FF0"/>
    <w:rsid w:val="00403C1B"/>
    <w:rsid w:val="00404871"/>
    <w:rsid w:val="0040545F"/>
    <w:rsid w:val="00410BD1"/>
    <w:rsid w:val="004213B0"/>
    <w:rsid w:val="00422595"/>
    <w:rsid w:val="00427B71"/>
    <w:rsid w:val="004304C8"/>
    <w:rsid w:val="00431860"/>
    <w:rsid w:val="004318DC"/>
    <w:rsid w:val="00432639"/>
    <w:rsid w:val="0043333C"/>
    <w:rsid w:val="004357F2"/>
    <w:rsid w:val="00435E1E"/>
    <w:rsid w:val="00435EAB"/>
    <w:rsid w:val="00436384"/>
    <w:rsid w:val="004372BC"/>
    <w:rsid w:val="00437F09"/>
    <w:rsid w:val="0045469F"/>
    <w:rsid w:val="004607D8"/>
    <w:rsid w:val="00461F5A"/>
    <w:rsid w:val="00465589"/>
    <w:rsid w:val="004662F0"/>
    <w:rsid w:val="00471A73"/>
    <w:rsid w:val="0047313A"/>
    <w:rsid w:val="00473BE1"/>
    <w:rsid w:val="00474077"/>
    <w:rsid w:val="00480893"/>
    <w:rsid w:val="00482541"/>
    <w:rsid w:val="0048488D"/>
    <w:rsid w:val="004864CD"/>
    <w:rsid w:val="0049072F"/>
    <w:rsid w:val="00491A8C"/>
    <w:rsid w:val="0049326E"/>
    <w:rsid w:val="004962EE"/>
    <w:rsid w:val="004A194A"/>
    <w:rsid w:val="004A2940"/>
    <w:rsid w:val="004A6BBC"/>
    <w:rsid w:val="004B241F"/>
    <w:rsid w:val="004B7392"/>
    <w:rsid w:val="004B7931"/>
    <w:rsid w:val="004C53C7"/>
    <w:rsid w:val="004C6A60"/>
    <w:rsid w:val="004D09FA"/>
    <w:rsid w:val="004D2F37"/>
    <w:rsid w:val="004D355D"/>
    <w:rsid w:val="004E45D2"/>
    <w:rsid w:val="004E5EF7"/>
    <w:rsid w:val="004F1498"/>
    <w:rsid w:val="004F62FC"/>
    <w:rsid w:val="00505D5B"/>
    <w:rsid w:val="00507F3E"/>
    <w:rsid w:val="005151AB"/>
    <w:rsid w:val="00516AB1"/>
    <w:rsid w:val="00520CEB"/>
    <w:rsid w:val="00521FE9"/>
    <w:rsid w:val="00522122"/>
    <w:rsid w:val="005227EF"/>
    <w:rsid w:val="00523704"/>
    <w:rsid w:val="00523FFB"/>
    <w:rsid w:val="0052764E"/>
    <w:rsid w:val="00527E83"/>
    <w:rsid w:val="005360DF"/>
    <w:rsid w:val="00537471"/>
    <w:rsid w:val="00540617"/>
    <w:rsid w:val="0054265A"/>
    <w:rsid w:val="00547824"/>
    <w:rsid w:val="0055084E"/>
    <w:rsid w:val="00551D39"/>
    <w:rsid w:val="0055236C"/>
    <w:rsid w:val="00554313"/>
    <w:rsid w:val="00554ACD"/>
    <w:rsid w:val="0055774E"/>
    <w:rsid w:val="005623F6"/>
    <w:rsid w:val="00563671"/>
    <w:rsid w:val="00570B33"/>
    <w:rsid w:val="005732E1"/>
    <w:rsid w:val="00573425"/>
    <w:rsid w:val="00575FB2"/>
    <w:rsid w:val="00577111"/>
    <w:rsid w:val="00577E20"/>
    <w:rsid w:val="0058133F"/>
    <w:rsid w:val="0058738E"/>
    <w:rsid w:val="00587B70"/>
    <w:rsid w:val="00587F30"/>
    <w:rsid w:val="00594125"/>
    <w:rsid w:val="00595F64"/>
    <w:rsid w:val="005A0B44"/>
    <w:rsid w:val="005A0FCA"/>
    <w:rsid w:val="005A1EFE"/>
    <w:rsid w:val="005A2297"/>
    <w:rsid w:val="005A3074"/>
    <w:rsid w:val="005A624F"/>
    <w:rsid w:val="005A6C7B"/>
    <w:rsid w:val="005B12B8"/>
    <w:rsid w:val="005B4337"/>
    <w:rsid w:val="005B4A0B"/>
    <w:rsid w:val="005B4EB4"/>
    <w:rsid w:val="005B50B2"/>
    <w:rsid w:val="005B6BFF"/>
    <w:rsid w:val="005B7DD4"/>
    <w:rsid w:val="005C2E1F"/>
    <w:rsid w:val="005C3AC5"/>
    <w:rsid w:val="005C5B30"/>
    <w:rsid w:val="005C5D74"/>
    <w:rsid w:val="005D163F"/>
    <w:rsid w:val="005D259E"/>
    <w:rsid w:val="005D3179"/>
    <w:rsid w:val="005D427B"/>
    <w:rsid w:val="005E033E"/>
    <w:rsid w:val="005E1D47"/>
    <w:rsid w:val="005E6836"/>
    <w:rsid w:val="005F01B6"/>
    <w:rsid w:val="005F2E1F"/>
    <w:rsid w:val="005F79CC"/>
    <w:rsid w:val="00601145"/>
    <w:rsid w:val="00602221"/>
    <w:rsid w:val="00605090"/>
    <w:rsid w:val="0060574F"/>
    <w:rsid w:val="00606124"/>
    <w:rsid w:val="00606196"/>
    <w:rsid w:val="006071DA"/>
    <w:rsid w:val="0060740E"/>
    <w:rsid w:val="00607967"/>
    <w:rsid w:val="00610551"/>
    <w:rsid w:val="00616203"/>
    <w:rsid w:val="00620746"/>
    <w:rsid w:val="00620E16"/>
    <w:rsid w:val="006210C7"/>
    <w:rsid w:val="00621D16"/>
    <w:rsid w:val="0062227E"/>
    <w:rsid w:val="00625055"/>
    <w:rsid w:val="00630A95"/>
    <w:rsid w:val="00636DE7"/>
    <w:rsid w:val="00637615"/>
    <w:rsid w:val="0063764E"/>
    <w:rsid w:val="006376F2"/>
    <w:rsid w:val="00637BEC"/>
    <w:rsid w:val="00641DAC"/>
    <w:rsid w:val="00641E0E"/>
    <w:rsid w:val="006424CF"/>
    <w:rsid w:val="006445D8"/>
    <w:rsid w:val="00646ABD"/>
    <w:rsid w:val="00650B58"/>
    <w:rsid w:val="006537C9"/>
    <w:rsid w:val="00661773"/>
    <w:rsid w:val="00662BDE"/>
    <w:rsid w:val="00664359"/>
    <w:rsid w:val="006670C6"/>
    <w:rsid w:val="006674DE"/>
    <w:rsid w:val="00667998"/>
    <w:rsid w:val="00667A50"/>
    <w:rsid w:val="0067198E"/>
    <w:rsid w:val="00680CE0"/>
    <w:rsid w:val="00684B45"/>
    <w:rsid w:val="006856C9"/>
    <w:rsid w:val="00686E7E"/>
    <w:rsid w:val="006930DA"/>
    <w:rsid w:val="006960C1"/>
    <w:rsid w:val="0069673D"/>
    <w:rsid w:val="0069694F"/>
    <w:rsid w:val="006A4C81"/>
    <w:rsid w:val="006A63EB"/>
    <w:rsid w:val="006A7ADA"/>
    <w:rsid w:val="006B3750"/>
    <w:rsid w:val="006B4EC3"/>
    <w:rsid w:val="006C1700"/>
    <w:rsid w:val="006C2291"/>
    <w:rsid w:val="006C350E"/>
    <w:rsid w:val="006C3EEB"/>
    <w:rsid w:val="006C4877"/>
    <w:rsid w:val="006D29D0"/>
    <w:rsid w:val="006D3124"/>
    <w:rsid w:val="006D50C7"/>
    <w:rsid w:val="006D5775"/>
    <w:rsid w:val="006D6E63"/>
    <w:rsid w:val="006D74AD"/>
    <w:rsid w:val="006E2558"/>
    <w:rsid w:val="006E380E"/>
    <w:rsid w:val="006E5CDF"/>
    <w:rsid w:val="006E6A4F"/>
    <w:rsid w:val="006F0704"/>
    <w:rsid w:val="006F768D"/>
    <w:rsid w:val="00701FCF"/>
    <w:rsid w:val="00702190"/>
    <w:rsid w:val="00702B24"/>
    <w:rsid w:val="0070307E"/>
    <w:rsid w:val="0070325B"/>
    <w:rsid w:val="007039E7"/>
    <w:rsid w:val="007068B6"/>
    <w:rsid w:val="00707BF1"/>
    <w:rsid w:val="00711DB6"/>
    <w:rsid w:val="00712B8F"/>
    <w:rsid w:val="00713154"/>
    <w:rsid w:val="00713A7C"/>
    <w:rsid w:val="00714029"/>
    <w:rsid w:val="007201F7"/>
    <w:rsid w:val="00723043"/>
    <w:rsid w:val="007265D1"/>
    <w:rsid w:val="007265E8"/>
    <w:rsid w:val="007307B5"/>
    <w:rsid w:val="0073082D"/>
    <w:rsid w:val="00737149"/>
    <w:rsid w:val="00737369"/>
    <w:rsid w:val="00743065"/>
    <w:rsid w:val="00747550"/>
    <w:rsid w:val="00757662"/>
    <w:rsid w:val="00757D49"/>
    <w:rsid w:val="00763E75"/>
    <w:rsid w:val="00766E19"/>
    <w:rsid w:val="007715FC"/>
    <w:rsid w:val="00775721"/>
    <w:rsid w:val="0078450F"/>
    <w:rsid w:val="00786F16"/>
    <w:rsid w:val="00787770"/>
    <w:rsid w:val="00787C73"/>
    <w:rsid w:val="00791298"/>
    <w:rsid w:val="007A2633"/>
    <w:rsid w:val="007A593D"/>
    <w:rsid w:val="007A5B4C"/>
    <w:rsid w:val="007A666F"/>
    <w:rsid w:val="007B08C8"/>
    <w:rsid w:val="007B1D14"/>
    <w:rsid w:val="007B6E4B"/>
    <w:rsid w:val="007B758E"/>
    <w:rsid w:val="007C162A"/>
    <w:rsid w:val="007C18FC"/>
    <w:rsid w:val="007C1D33"/>
    <w:rsid w:val="007C2A96"/>
    <w:rsid w:val="007C7BD9"/>
    <w:rsid w:val="007D2E0F"/>
    <w:rsid w:val="007D4FA8"/>
    <w:rsid w:val="007D5A79"/>
    <w:rsid w:val="007D6424"/>
    <w:rsid w:val="007D6E21"/>
    <w:rsid w:val="007D7C67"/>
    <w:rsid w:val="007E044E"/>
    <w:rsid w:val="007E2BA6"/>
    <w:rsid w:val="007E5187"/>
    <w:rsid w:val="00803266"/>
    <w:rsid w:val="008037C3"/>
    <w:rsid w:val="00803BA6"/>
    <w:rsid w:val="008047DC"/>
    <w:rsid w:val="0080551A"/>
    <w:rsid w:val="008069AC"/>
    <w:rsid w:val="00806C22"/>
    <w:rsid w:val="00815344"/>
    <w:rsid w:val="0082253C"/>
    <w:rsid w:val="008227F7"/>
    <w:rsid w:val="008235BA"/>
    <w:rsid w:val="00825310"/>
    <w:rsid w:val="00832564"/>
    <w:rsid w:val="00833318"/>
    <w:rsid w:val="008340F0"/>
    <w:rsid w:val="0083441C"/>
    <w:rsid w:val="00836D3E"/>
    <w:rsid w:val="008418A6"/>
    <w:rsid w:val="00845A3A"/>
    <w:rsid w:val="0084604E"/>
    <w:rsid w:val="00852354"/>
    <w:rsid w:val="008526B8"/>
    <w:rsid w:val="00863086"/>
    <w:rsid w:val="00863A02"/>
    <w:rsid w:val="00863C09"/>
    <w:rsid w:val="0086786D"/>
    <w:rsid w:val="008678D7"/>
    <w:rsid w:val="00870EED"/>
    <w:rsid w:val="00871D08"/>
    <w:rsid w:val="008738A9"/>
    <w:rsid w:val="00873CD6"/>
    <w:rsid w:val="0087470F"/>
    <w:rsid w:val="008805C7"/>
    <w:rsid w:val="00880762"/>
    <w:rsid w:val="008820A9"/>
    <w:rsid w:val="00883A81"/>
    <w:rsid w:val="00886850"/>
    <w:rsid w:val="00886E28"/>
    <w:rsid w:val="00887CFD"/>
    <w:rsid w:val="00891270"/>
    <w:rsid w:val="00893E64"/>
    <w:rsid w:val="008946BB"/>
    <w:rsid w:val="00896BEA"/>
    <w:rsid w:val="008A3B41"/>
    <w:rsid w:val="008B03EE"/>
    <w:rsid w:val="008B0D55"/>
    <w:rsid w:val="008B3AFE"/>
    <w:rsid w:val="008B7679"/>
    <w:rsid w:val="008B7CDA"/>
    <w:rsid w:val="008C1E03"/>
    <w:rsid w:val="008C4EFB"/>
    <w:rsid w:val="008C514B"/>
    <w:rsid w:val="008C6029"/>
    <w:rsid w:val="008D1EAF"/>
    <w:rsid w:val="008D4147"/>
    <w:rsid w:val="008D5789"/>
    <w:rsid w:val="008D5D97"/>
    <w:rsid w:val="008D79F5"/>
    <w:rsid w:val="008E035F"/>
    <w:rsid w:val="008E159A"/>
    <w:rsid w:val="008E2764"/>
    <w:rsid w:val="008E7D08"/>
    <w:rsid w:val="008E7D80"/>
    <w:rsid w:val="008F46A3"/>
    <w:rsid w:val="008F4F1B"/>
    <w:rsid w:val="008F6831"/>
    <w:rsid w:val="009031F3"/>
    <w:rsid w:val="00903A2C"/>
    <w:rsid w:val="0090429A"/>
    <w:rsid w:val="00905114"/>
    <w:rsid w:val="009114B7"/>
    <w:rsid w:val="00912410"/>
    <w:rsid w:val="00912756"/>
    <w:rsid w:val="00914E2B"/>
    <w:rsid w:val="00915753"/>
    <w:rsid w:val="00916224"/>
    <w:rsid w:val="00917A26"/>
    <w:rsid w:val="00922C7A"/>
    <w:rsid w:val="00923816"/>
    <w:rsid w:val="00926BF8"/>
    <w:rsid w:val="00927E54"/>
    <w:rsid w:val="009320FB"/>
    <w:rsid w:val="00932893"/>
    <w:rsid w:val="00937FE2"/>
    <w:rsid w:val="0094205B"/>
    <w:rsid w:val="0094299B"/>
    <w:rsid w:val="0094350A"/>
    <w:rsid w:val="009439F7"/>
    <w:rsid w:val="00944DA6"/>
    <w:rsid w:val="00946AD3"/>
    <w:rsid w:val="00951321"/>
    <w:rsid w:val="0095210A"/>
    <w:rsid w:val="009560D8"/>
    <w:rsid w:val="00957169"/>
    <w:rsid w:val="00965AB0"/>
    <w:rsid w:val="0097049C"/>
    <w:rsid w:val="00974773"/>
    <w:rsid w:val="009802D0"/>
    <w:rsid w:val="009811CC"/>
    <w:rsid w:val="009823A5"/>
    <w:rsid w:val="00987FCE"/>
    <w:rsid w:val="009900DC"/>
    <w:rsid w:val="0099420D"/>
    <w:rsid w:val="00996535"/>
    <w:rsid w:val="009A5093"/>
    <w:rsid w:val="009A5252"/>
    <w:rsid w:val="009A5ACC"/>
    <w:rsid w:val="009A7178"/>
    <w:rsid w:val="009B0B48"/>
    <w:rsid w:val="009B1636"/>
    <w:rsid w:val="009B1EEA"/>
    <w:rsid w:val="009B29D5"/>
    <w:rsid w:val="009B3B26"/>
    <w:rsid w:val="009B4592"/>
    <w:rsid w:val="009B4D3C"/>
    <w:rsid w:val="009C11B1"/>
    <w:rsid w:val="009C3835"/>
    <w:rsid w:val="009C542E"/>
    <w:rsid w:val="009D03C5"/>
    <w:rsid w:val="009D1989"/>
    <w:rsid w:val="009D1A9B"/>
    <w:rsid w:val="009D2BB9"/>
    <w:rsid w:val="009D75B9"/>
    <w:rsid w:val="009D777E"/>
    <w:rsid w:val="009D7D96"/>
    <w:rsid w:val="009E0E4D"/>
    <w:rsid w:val="009E167F"/>
    <w:rsid w:val="009E1D80"/>
    <w:rsid w:val="009E74EC"/>
    <w:rsid w:val="009F04AC"/>
    <w:rsid w:val="009F0541"/>
    <w:rsid w:val="009F09F0"/>
    <w:rsid w:val="009F408D"/>
    <w:rsid w:val="009F5263"/>
    <w:rsid w:val="009F6693"/>
    <w:rsid w:val="00A00EF0"/>
    <w:rsid w:val="00A0340D"/>
    <w:rsid w:val="00A04542"/>
    <w:rsid w:val="00A058CD"/>
    <w:rsid w:val="00A108F7"/>
    <w:rsid w:val="00A230E1"/>
    <w:rsid w:val="00A23BDC"/>
    <w:rsid w:val="00A3421D"/>
    <w:rsid w:val="00A3641F"/>
    <w:rsid w:val="00A36DDD"/>
    <w:rsid w:val="00A4406D"/>
    <w:rsid w:val="00A464CC"/>
    <w:rsid w:val="00A521CE"/>
    <w:rsid w:val="00A5282D"/>
    <w:rsid w:val="00A5299F"/>
    <w:rsid w:val="00A57B18"/>
    <w:rsid w:val="00A61998"/>
    <w:rsid w:val="00A62AB4"/>
    <w:rsid w:val="00A62BE9"/>
    <w:rsid w:val="00A62E0B"/>
    <w:rsid w:val="00A63815"/>
    <w:rsid w:val="00A65AF5"/>
    <w:rsid w:val="00A65F3F"/>
    <w:rsid w:val="00A66567"/>
    <w:rsid w:val="00A66594"/>
    <w:rsid w:val="00A70253"/>
    <w:rsid w:val="00A70FC6"/>
    <w:rsid w:val="00A71FD4"/>
    <w:rsid w:val="00A72AFC"/>
    <w:rsid w:val="00A75BD5"/>
    <w:rsid w:val="00A80000"/>
    <w:rsid w:val="00A80762"/>
    <w:rsid w:val="00A80EE9"/>
    <w:rsid w:val="00A81B88"/>
    <w:rsid w:val="00A8562A"/>
    <w:rsid w:val="00A8632C"/>
    <w:rsid w:val="00A8634C"/>
    <w:rsid w:val="00A92203"/>
    <w:rsid w:val="00A93510"/>
    <w:rsid w:val="00A97B2F"/>
    <w:rsid w:val="00AA0EED"/>
    <w:rsid w:val="00AA1EAD"/>
    <w:rsid w:val="00AA20FF"/>
    <w:rsid w:val="00AA2D51"/>
    <w:rsid w:val="00AA45AA"/>
    <w:rsid w:val="00AA514F"/>
    <w:rsid w:val="00AA64A5"/>
    <w:rsid w:val="00AB29AE"/>
    <w:rsid w:val="00AB5AD2"/>
    <w:rsid w:val="00AB6B5D"/>
    <w:rsid w:val="00AC01FC"/>
    <w:rsid w:val="00AC0EE3"/>
    <w:rsid w:val="00AC242B"/>
    <w:rsid w:val="00AC5738"/>
    <w:rsid w:val="00AD1059"/>
    <w:rsid w:val="00AD46DC"/>
    <w:rsid w:val="00AD6CD5"/>
    <w:rsid w:val="00AD7646"/>
    <w:rsid w:val="00AD7B73"/>
    <w:rsid w:val="00AE29F3"/>
    <w:rsid w:val="00AE3DE9"/>
    <w:rsid w:val="00AE4CD6"/>
    <w:rsid w:val="00AE68AB"/>
    <w:rsid w:val="00AE7612"/>
    <w:rsid w:val="00AF3936"/>
    <w:rsid w:val="00AF4FA9"/>
    <w:rsid w:val="00AF5629"/>
    <w:rsid w:val="00AF6A2F"/>
    <w:rsid w:val="00AF786F"/>
    <w:rsid w:val="00B01BFF"/>
    <w:rsid w:val="00B02325"/>
    <w:rsid w:val="00B050D4"/>
    <w:rsid w:val="00B07B37"/>
    <w:rsid w:val="00B10D7D"/>
    <w:rsid w:val="00B208AA"/>
    <w:rsid w:val="00B21618"/>
    <w:rsid w:val="00B23124"/>
    <w:rsid w:val="00B23158"/>
    <w:rsid w:val="00B2440B"/>
    <w:rsid w:val="00B24819"/>
    <w:rsid w:val="00B2567F"/>
    <w:rsid w:val="00B26A8B"/>
    <w:rsid w:val="00B27DA0"/>
    <w:rsid w:val="00B30396"/>
    <w:rsid w:val="00B33DC3"/>
    <w:rsid w:val="00B34180"/>
    <w:rsid w:val="00B34309"/>
    <w:rsid w:val="00B3440B"/>
    <w:rsid w:val="00B34B22"/>
    <w:rsid w:val="00B37F60"/>
    <w:rsid w:val="00B40D63"/>
    <w:rsid w:val="00B422F3"/>
    <w:rsid w:val="00B44283"/>
    <w:rsid w:val="00B45B63"/>
    <w:rsid w:val="00B523A3"/>
    <w:rsid w:val="00B53817"/>
    <w:rsid w:val="00B53A32"/>
    <w:rsid w:val="00B5536F"/>
    <w:rsid w:val="00B559F2"/>
    <w:rsid w:val="00B55FB7"/>
    <w:rsid w:val="00B5783D"/>
    <w:rsid w:val="00B626A7"/>
    <w:rsid w:val="00B64349"/>
    <w:rsid w:val="00B65B7E"/>
    <w:rsid w:val="00B66133"/>
    <w:rsid w:val="00B677C3"/>
    <w:rsid w:val="00B75333"/>
    <w:rsid w:val="00B80ABE"/>
    <w:rsid w:val="00B83099"/>
    <w:rsid w:val="00B837CC"/>
    <w:rsid w:val="00B85F46"/>
    <w:rsid w:val="00B8605D"/>
    <w:rsid w:val="00B902A4"/>
    <w:rsid w:val="00B930A4"/>
    <w:rsid w:val="00BA175B"/>
    <w:rsid w:val="00BA34F9"/>
    <w:rsid w:val="00BA3646"/>
    <w:rsid w:val="00BA41AB"/>
    <w:rsid w:val="00BA61C4"/>
    <w:rsid w:val="00BB096E"/>
    <w:rsid w:val="00BB11E1"/>
    <w:rsid w:val="00BB4313"/>
    <w:rsid w:val="00BB4D34"/>
    <w:rsid w:val="00BB51E3"/>
    <w:rsid w:val="00BB55D9"/>
    <w:rsid w:val="00BB6009"/>
    <w:rsid w:val="00BB661F"/>
    <w:rsid w:val="00BC39A8"/>
    <w:rsid w:val="00BC4C3D"/>
    <w:rsid w:val="00BC64DE"/>
    <w:rsid w:val="00BC6A5C"/>
    <w:rsid w:val="00BD2F63"/>
    <w:rsid w:val="00BD4766"/>
    <w:rsid w:val="00BD60B6"/>
    <w:rsid w:val="00BD62D3"/>
    <w:rsid w:val="00BD7C54"/>
    <w:rsid w:val="00BD7E9A"/>
    <w:rsid w:val="00BD7FA1"/>
    <w:rsid w:val="00BE0338"/>
    <w:rsid w:val="00BE2588"/>
    <w:rsid w:val="00BE64F9"/>
    <w:rsid w:val="00BE6EBB"/>
    <w:rsid w:val="00BE78A7"/>
    <w:rsid w:val="00BF0226"/>
    <w:rsid w:val="00BF1F56"/>
    <w:rsid w:val="00BF68E1"/>
    <w:rsid w:val="00C052B3"/>
    <w:rsid w:val="00C069C7"/>
    <w:rsid w:val="00C0755C"/>
    <w:rsid w:val="00C11E83"/>
    <w:rsid w:val="00C11EDD"/>
    <w:rsid w:val="00C12094"/>
    <w:rsid w:val="00C13665"/>
    <w:rsid w:val="00C1520D"/>
    <w:rsid w:val="00C176A2"/>
    <w:rsid w:val="00C213DC"/>
    <w:rsid w:val="00C21EFB"/>
    <w:rsid w:val="00C228A9"/>
    <w:rsid w:val="00C30C27"/>
    <w:rsid w:val="00C31ACE"/>
    <w:rsid w:val="00C3379F"/>
    <w:rsid w:val="00C34E60"/>
    <w:rsid w:val="00C37F32"/>
    <w:rsid w:val="00C428A3"/>
    <w:rsid w:val="00C43686"/>
    <w:rsid w:val="00C505C0"/>
    <w:rsid w:val="00C56BDC"/>
    <w:rsid w:val="00C57C7B"/>
    <w:rsid w:val="00C60DC6"/>
    <w:rsid w:val="00C62679"/>
    <w:rsid w:val="00C6669F"/>
    <w:rsid w:val="00C669B0"/>
    <w:rsid w:val="00C66B2A"/>
    <w:rsid w:val="00C73DD2"/>
    <w:rsid w:val="00C742D1"/>
    <w:rsid w:val="00C75EBD"/>
    <w:rsid w:val="00C76735"/>
    <w:rsid w:val="00C76AD8"/>
    <w:rsid w:val="00C82A9B"/>
    <w:rsid w:val="00C8486B"/>
    <w:rsid w:val="00C86935"/>
    <w:rsid w:val="00C9143A"/>
    <w:rsid w:val="00C9490D"/>
    <w:rsid w:val="00C977C0"/>
    <w:rsid w:val="00CA24CC"/>
    <w:rsid w:val="00CA3629"/>
    <w:rsid w:val="00CA65E3"/>
    <w:rsid w:val="00CB1EAB"/>
    <w:rsid w:val="00CB23BA"/>
    <w:rsid w:val="00CB3E01"/>
    <w:rsid w:val="00CB48B1"/>
    <w:rsid w:val="00CB54E3"/>
    <w:rsid w:val="00CB71AA"/>
    <w:rsid w:val="00CC01FF"/>
    <w:rsid w:val="00CC34E4"/>
    <w:rsid w:val="00CC36DD"/>
    <w:rsid w:val="00CC3CDD"/>
    <w:rsid w:val="00CC5309"/>
    <w:rsid w:val="00CC596E"/>
    <w:rsid w:val="00CC5CEF"/>
    <w:rsid w:val="00CC75C8"/>
    <w:rsid w:val="00CD0298"/>
    <w:rsid w:val="00CD2509"/>
    <w:rsid w:val="00CD2522"/>
    <w:rsid w:val="00CD3393"/>
    <w:rsid w:val="00CD62B2"/>
    <w:rsid w:val="00CE3849"/>
    <w:rsid w:val="00CE3D96"/>
    <w:rsid w:val="00CE49E8"/>
    <w:rsid w:val="00CE5221"/>
    <w:rsid w:val="00CE624D"/>
    <w:rsid w:val="00CE7AB4"/>
    <w:rsid w:val="00CF32BE"/>
    <w:rsid w:val="00CF47EF"/>
    <w:rsid w:val="00CF49A4"/>
    <w:rsid w:val="00CF576C"/>
    <w:rsid w:val="00D00FAD"/>
    <w:rsid w:val="00D023C2"/>
    <w:rsid w:val="00D056AC"/>
    <w:rsid w:val="00D06176"/>
    <w:rsid w:val="00D07FF9"/>
    <w:rsid w:val="00D11C6A"/>
    <w:rsid w:val="00D12D22"/>
    <w:rsid w:val="00D12E48"/>
    <w:rsid w:val="00D13E49"/>
    <w:rsid w:val="00D1435E"/>
    <w:rsid w:val="00D1472A"/>
    <w:rsid w:val="00D2098C"/>
    <w:rsid w:val="00D227EF"/>
    <w:rsid w:val="00D253D9"/>
    <w:rsid w:val="00D259DB"/>
    <w:rsid w:val="00D3179C"/>
    <w:rsid w:val="00D3391C"/>
    <w:rsid w:val="00D34609"/>
    <w:rsid w:val="00D42693"/>
    <w:rsid w:val="00D426F5"/>
    <w:rsid w:val="00D44579"/>
    <w:rsid w:val="00D4668F"/>
    <w:rsid w:val="00D46C35"/>
    <w:rsid w:val="00D47BB9"/>
    <w:rsid w:val="00D5588F"/>
    <w:rsid w:val="00D55DB9"/>
    <w:rsid w:val="00D55EFD"/>
    <w:rsid w:val="00D61B5C"/>
    <w:rsid w:val="00D62533"/>
    <w:rsid w:val="00D648BD"/>
    <w:rsid w:val="00D650DD"/>
    <w:rsid w:val="00D65E9D"/>
    <w:rsid w:val="00D663AF"/>
    <w:rsid w:val="00D67D2B"/>
    <w:rsid w:val="00D7187B"/>
    <w:rsid w:val="00D745CF"/>
    <w:rsid w:val="00D751A5"/>
    <w:rsid w:val="00D7738B"/>
    <w:rsid w:val="00D80C62"/>
    <w:rsid w:val="00D84D9F"/>
    <w:rsid w:val="00D84E71"/>
    <w:rsid w:val="00D861D2"/>
    <w:rsid w:val="00D87E4F"/>
    <w:rsid w:val="00D9163F"/>
    <w:rsid w:val="00D95BCF"/>
    <w:rsid w:val="00DA3FD0"/>
    <w:rsid w:val="00DA5CFC"/>
    <w:rsid w:val="00DA6C02"/>
    <w:rsid w:val="00DB0A48"/>
    <w:rsid w:val="00DB23A2"/>
    <w:rsid w:val="00DB344B"/>
    <w:rsid w:val="00DB448B"/>
    <w:rsid w:val="00DB4490"/>
    <w:rsid w:val="00DB45E3"/>
    <w:rsid w:val="00DB4E02"/>
    <w:rsid w:val="00DC0E75"/>
    <w:rsid w:val="00DC6225"/>
    <w:rsid w:val="00DD07A8"/>
    <w:rsid w:val="00DD0B6E"/>
    <w:rsid w:val="00DD0C0F"/>
    <w:rsid w:val="00DD1CC3"/>
    <w:rsid w:val="00DD23BB"/>
    <w:rsid w:val="00DD322D"/>
    <w:rsid w:val="00DD555F"/>
    <w:rsid w:val="00DE02AD"/>
    <w:rsid w:val="00DE127E"/>
    <w:rsid w:val="00DE190C"/>
    <w:rsid w:val="00DE5EBA"/>
    <w:rsid w:val="00DE7277"/>
    <w:rsid w:val="00DE7E5B"/>
    <w:rsid w:val="00DF22D0"/>
    <w:rsid w:val="00DF4E1D"/>
    <w:rsid w:val="00DF5A2B"/>
    <w:rsid w:val="00DF60F2"/>
    <w:rsid w:val="00DF6335"/>
    <w:rsid w:val="00E006D9"/>
    <w:rsid w:val="00E0442F"/>
    <w:rsid w:val="00E04EFD"/>
    <w:rsid w:val="00E07B9B"/>
    <w:rsid w:val="00E118EE"/>
    <w:rsid w:val="00E13BEB"/>
    <w:rsid w:val="00E166A2"/>
    <w:rsid w:val="00E22476"/>
    <w:rsid w:val="00E23226"/>
    <w:rsid w:val="00E23E67"/>
    <w:rsid w:val="00E27DEF"/>
    <w:rsid w:val="00E31F0D"/>
    <w:rsid w:val="00E33E3E"/>
    <w:rsid w:val="00E33F12"/>
    <w:rsid w:val="00E361BB"/>
    <w:rsid w:val="00E4067C"/>
    <w:rsid w:val="00E4151C"/>
    <w:rsid w:val="00E41FF8"/>
    <w:rsid w:val="00E5093A"/>
    <w:rsid w:val="00E519D8"/>
    <w:rsid w:val="00E524EC"/>
    <w:rsid w:val="00E6085D"/>
    <w:rsid w:val="00E60CDF"/>
    <w:rsid w:val="00E63AA5"/>
    <w:rsid w:val="00E65B47"/>
    <w:rsid w:val="00E71312"/>
    <w:rsid w:val="00E71EF6"/>
    <w:rsid w:val="00E725F0"/>
    <w:rsid w:val="00E72793"/>
    <w:rsid w:val="00E7555E"/>
    <w:rsid w:val="00E76848"/>
    <w:rsid w:val="00E76E8A"/>
    <w:rsid w:val="00E80D5E"/>
    <w:rsid w:val="00E831F9"/>
    <w:rsid w:val="00E83706"/>
    <w:rsid w:val="00E84EC6"/>
    <w:rsid w:val="00E86D82"/>
    <w:rsid w:val="00E87EA6"/>
    <w:rsid w:val="00E91F5E"/>
    <w:rsid w:val="00E925BD"/>
    <w:rsid w:val="00E93C94"/>
    <w:rsid w:val="00EA4C45"/>
    <w:rsid w:val="00EA4E6C"/>
    <w:rsid w:val="00EA66AA"/>
    <w:rsid w:val="00EA76C3"/>
    <w:rsid w:val="00EB0D84"/>
    <w:rsid w:val="00EB1ACC"/>
    <w:rsid w:val="00EB4456"/>
    <w:rsid w:val="00EB5548"/>
    <w:rsid w:val="00EB5927"/>
    <w:rsid w:val="00EB5D09"/>
    <w:rsid w:val="00EB76D5"/>
    <w:rsid w:val="00EC28BB"/>
    <w:rsid w:val="00EC2F94"/>
    <w:rsid w:val="00EC4596"/>
    <w:rsid w:val="00EC55D9"/>
    <w:rsid w:val="00EC63A7"/>
    <w:rsid w:val="00EC7BF1"/>
    <w:rsid w:val="00ED27D5"/>
    <w:rsid w:val="00ED48F6"/>
    <w:rsid w:val="00ED5433"/>
    <w:rsid w:val="00ED6127"/>
    <w:rsid w:val="00ED7895"/>
    <w:rsid w:val="00EE0095"/>
    <w:rsid w:val="00EE1847"/>
    <w:rsid w:val="00EE2426"/>
    <w:rsid w:val="00EE310F"/>
    <w:rsid w:val="00EE406D"/>
    <w:rsid w:val="00EE5632"/>
    <w:rsid w:val="00EF255D"/>
    <w:rsid w:val="00EF2CB1"/>
    <w:rsid w:val="00EF467F"/>
    <w:rsid w:val="00EF5B43"/>
    <w:rsid w:val="00EF7FEC"/>
    <w:rsid w:val="00F003E1"/>
    <w:rsid w:val="00F00E39"/>
    <w:rsid w:val="00F01066"/>
    <w:rsid w:val="00F0349A"/>
    <w:rsid w:val="00F04409"/>
    <w:rsid w:val="00F0467C"/>
    <w:rsid w:val="00F106C3"/>
    <w:rsid w:val="00F113DF"/>
    <w:rsid w:val="00F12EEC"/>
    <w:rsid w:val="00F12F2D"/>
    <w:rsid w:val="00F13F91"/>
    <w:rsid w:val="00F14602"/>
    <w:rsid w:val="00F15CE8"/>
    <w:rsid w:val="00F15D99"/>
    <w:rsid w:val="00F165FC"/>
    <w:rsid w:val="00F17886"/>
    <w:rsid w:val="00F17897"/>
    <w:rsid w:val="00F200AB"/>
    <w:rsid w:val="00F30B6E"/>
    <w:rsid w:val="00F354EA"/>
    <w:rsid w:val="00F37A8D"/>
    <w:rsid w:val="00F40B25"/>
    <w:rsid w:val="00F46956"/>
    <w:rsid w:val="00F56002"/>
    <w:rsid w:val="00F56C9F"/>
    <w:rsid w:val="00F57883"/>
    <w:rsid w:val="00F61868"/>
    <w:rsid w:val="00F61D88"/>
    <w:rsid w:val="00F64048"/>
    <w:rsid w:val="00F65DE0"/>
    <w:rsid w:val="00F65DE6"/>
    <w:rsid w:val="00F661A0"/>
    <w:rsid w:val="00F661D7"/>
    <w:rsid w:val="00F67A23"/>
    <w:rsid w:val="00F67FA8"/>
    <w:rsid w:val="00F70078"/>
    <w:rsid w:val="00F71963"/>
    <w:rsid w:val="00F722CB"/>
    <w:rsid w:val="00F75D86"/>
    <w:rsid w:val="00F77319"/>
    <w:rsid w:val="00F875D1"/>
    <w:rsid w:val="00F901B7"/>
    <w:rsid w:val="00F926D6"/>
    <w:rsid w:val="00F936F6"/>
    <w:rsid w:val="00F94E4C"/>
    <w:rsid w:val="00F954F9"/>
    <w:rsid w:val="00FA18D4"/>
    <w:rsid w:val="00FA2791"/>
    <w:rsid w:val="00FA331A"/>
    <w:rsid w:val="00FA5318"/>
    <w:rsid w:val="00FA716D"/>
    <w:rsid w:val="00FA7180"/>
    <w:rsid w:val="00FB5415"/>
    <w:rsid w:val="00FC0886"/>
    <w:rsid w:val="00FC2EF1"/>
    <w:rsid w:val="00FD4244"/>
    <w:rsid w:val="00FD7A80"/>
    <w:rsid w:val="00FE05B4"/>
    <w:rsid w:val="00FE2545"/>
    <w:rsid w:val="00FF3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14:docId w14:val="34B30E33"/>
  <w15:docId w15:val="{CA2F72FD-3043-4FF3-8339-5D08D138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0B10"/>
    <w:rPr>
      <w:rFonts w:ascii="Calibri" w:hAnsi="Calibri" w:cs="Arial"/>
      <w:sz w:val="22"/>
      <w:szCs w:val="22"/>
    </w:rPr>
  </w:style>
  <w:style w:type="paragraph" w:styleId="Naslov1">
    <w:name w:val="heading 1"/>
    <w:basedOn w:val="Navaden"/>
    <w:next w:val="Navaden"/>
    <w:qFormat/>
    <w:rsid w:val="00F12EEC"/>
    <w:pPr>
      <w:keepNext/>
      <w:spacing w:before="240" w:after="60"/>
      <w:outlineLvl w:val="0"/>
    </w:pPr>
    <w:rPr>
      <w:b/>
      <w:bCs/>
      <w:kern w:val="32"/>
      <w:sz w:val="32"/>
      <w:szCs w:val="32"/>
    </w:rPr>
  </w:style>
  <w:style w:type="paragraph" w:styleId="Naslov2">
    <w:name w:val="heading 2"/>
    <w:basedOn w:val="Navaden"/>
    <w:next w:val="Navaden"/>
    <w:qFormat/>
    <w:rsid w:val="00F12EEC"/>
    <w:pPr>
      <w:keepNext/>
      <w:spacing w:before="240" w:after="60"/>
      <w:outlineLvl w:val="1"/>
    </w:pPr>
    <w:rPr>
      <w:b/>
      <w:bCs/>
      <w:i/>
      <w:iCs/>
      <w:sz w:val="28"/>
      <w:szCs w:val="28"/>
    </w:rPr>
  </w:style>
  <w:style w:type="paragraph" w:styleId="Naslov3">
    <w:name w:val="heading 3"/>
    <w:basedOn w:val="Navaden"/>
    <w:next w:val="Navaden"/>
    <w:qFormat/>
    <w:rsid w:val="00F12EEC"/>
    <w:pPr>
      <w:keepNext/>
      <w:spacing w:before="240" w:after="60"/>
      <w:outlineLvl w:val="2"/>
    </w:pPr>
    <w:rPr>
      <w:b/>
      <w:bCs/>
      <w:sz w:val="26"/>
      <w:szCs w:val="26"/>
    </w:rPr>
  </w:style>
  <w:style w:type="paragraph" w:styleId="Naslov4">
    <w:name w:val="heading 4"/>
    <w:basedOn w:val="Navaden"/>
    <w:next w:val="Navaden"/>
    <w:qFormat/>
    <w:rsid w:val="00F12EEC"/>
    <w:pPr>
      <w:keepNext/>
      <w:ind w:hanging="360"/>
      <w:outlineLvl w:val="3"/>
    </w:pPr>
    <w:rPr>
      <w:b/>
      <w:bCs/>
      <w:color w:val="FF0000"/>
      <w:sz w:val="16"/>
      <w:szCs w:val="16"/>
    </w:rPr>
  </w:style>
  <w:style w:type="paragraph" w:styleId="Naslov8">
    <w:name w:val="heading 8"/>
    <w:basedOn w:val="Navaden"/>
    <w:next w:val="Navaden"/>
    <w:qFormat/>
    <w:rsid w:val="00F12EEC"/>
    <w:pPr>
      <w:spacing w:before="240" w:after="60"/>
      <w:outlineLvl w:val="7"/>
    </w:pPr>
    <w:rPr>
      <w:rFonts w:ascii="Times New Roman" w:hAnsi="Times New Roman" w:cs="Times New Roman"/>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GANASLOVNASTRAN">
    <w:name w:val="NOGA NASLOVNA STRAN"/>
    <w:basedOn w:val="Navaden"/>
    <w:rsid w:val="00F12EEC"/>
    <w:pPr>
      <w:ind w:right="-1"/>
      <w:jc w:val="center"/>
    </w:pPr>
    <w:rPr>
      <w:rFonts w:ascii="Times New Roman" w:hAnsi="Times New Roman"/>
      <w:szCs w:val="20"/>
    </w:rPr>
  </w:style>
  <w:style w:type="paragraph" w:styleId="Noga">
    <w:name w:val="footer"/>
    <w:basedOn w:val="Navaden"/>
    <w:link w:val="NogaZnak"/>
    <w:rsid w:val="00F12EEC"/>
    <w:pPr>
      <w:tabs>
        <w:tab w:val="center" w:pos="4536"/>
        <w:tab w:val="right" w:pos="9072"/>
      </w:tabs>
    </w:pPr>
    <w:rPr>
      <w:rFonts w:cs="Times New Roman"/>
    </w:rPr>
  </w:style>
  <w:style w:type="character" w:styleId="tevilkastrani">
    <w:name w:val="page number"/>
    <w:basedOn w:val="Privzetapisavaodstavka"/>
    <w:rsid w:val="00F12EEC"/>
  </w:style>
  <w:style w:type="paragraph" w:styleId="Glava">
    <w:name w:val="header"/>
    <w:basedOn w:val="Navaden"/>
    <w:rsid w:val="00F12EEC"/>
    <w:pPr>
      <w:tabs>
        <w:tab w:val="center" w:pos="4536"/>
        <w:tab w:val="right" w:pos="9072"/>
      </w:tabs>
    </w:pPr>
  </w:style>
  <w:style w:type="paragraph" w:customStyle="1" w:styleId="Slogna">
    <w:name w:val="Slog naš"/>
    <w:basedOn w:val="Navaden"/>
    <w:rsid w:val="00F12EEC"/>
    <w:pPr>
      <w:spacing w:line="360" w:lineRule="auto"/>
      <w:jc w:val="both"/>
    </w:pPr>
  </w:style>
  <w:style w:type="paragraph" w:customStyle="1" w:styleId="Naslovna">
    <w:name w:val="Naslov naš"/>
    <w:basedOn w:val="Slogna"/>
    <w:rsid w:val="00F12EEC"/>
    <w:pPr>
      <w:numPr>
        <w:numId w:val="1"/>
      </w:numPr>
    </w:pPr>
    <w:rPr>
      <w:b/>
      <w:sz w:val="28"/>
    </w:rPr>
  </w:style>
  <w:style w:type="character" w:styleId="Hiperpovezava">
    <w:name w:val="Hyperlink"/>
    <w:uiPriority w:val="99"/>
    <w:rsid w:val="00F12EEC"/>
    <w:rPr>
      <w:color w:val="0000FF"/>
      <w:u w:val="single"/>
    </w:rPr>
  </w:style>
  <w:style w:type="paragraph" w:styleId="Kazalovsebine1">
    <w:name w:val="toc 1"/>
    <w:basedOn w:val="Navaden"/>
    <w:next w:val="Navaden"/>
    <w:autoRedefine/>
    <w:uiPriority w:val="39"/>
    <w:rsid w:val="00F12EEC"/>
  </w:style>
  <w:style w:type="paragraph" w:styleId="Telobesedila-zamik">
    <w:name w:val="Body Text Indent"/>
    <w:basedOn w:val="Navaden"/>
    <w:rsid w:val="00F12EEC"/>
    <w:pPr>
      <w:ind w:firstLine="567"/>
      <w:jc w:val="center"/>
    </w:pPr>
    <w:rPr>
      <w:rFonts w:ascii="Times New Roman" w:hAnsi="Times New Roman"/>
      <w:b/>
      <w:sz w:val="56"/>
      <w:szCs w:val="20"/>
    </w:rPr>
  </w:style>
  <w:style w:type="paragraph" w:styleId="Napis">
    <w:name w:val="caption"/>
    <w:basedOn w:val="Navaden"/>
    <w:next w:val="Navaden"/>
    <w:qFormat/>
    <w:rsid w:val="00F12EEC"/>
    <w:pPr>
      <w:spacing w:before="120" w:after="120"/>
      <w:ind w:left="1077" w:hanging="1077"/>
    </w:pPr>
    <w:rPr>
      <w:rFonts w:ascii="Tahoma" w:hAnsi="Tahoma"/>
      <w:b/>
      <w:sz w:val="21"/>
      <w:szCs w:val="20"/>
    </w:rPr>
  </w:style>
  <w:style w:type="paragraph" w:customStyle="1" w:styleId="Vpraanje">
    <w:name w:val="Vprašanje"/>
    <w:basedOn w:val="Slogna"/>
    <w:rsid w:val="00F12EEC"/>
    <w:rPr>
      <w:b/>
      <w:u w:val="single"/>
    </w:rPr>
  </w:style>
  <w:style w:type="character" w:customStyle="1" w:styleId="SlognaZnak">
    <w:name w:val="Slog naš Znak"/>
    <w:rsid w:val="00F12EEC"/>
    <w:rPr>
      <w:rFonts w:ascii="Arial" w:hAnsi="Arial"/>
      <w:sz w:val="22"/>
      <w:szCs w:val="24"/>
      <w:lang w:val="sl-SI" w:eastAsia="sl-SI" w:bidi="ar-SA"/>
    </w:rPr>
  </w:style>
  <w:style w:type="paragraph" w:styleId="Telobesedila3">
    <w:name w:val="Body Text 3"/>
    <w:basedOn w:val="Navaden"/>
    <w:rsid w:val="00F12EEC"/>
    <w:pPr>
      <w:spacing w:after="120"/>
    </w:pPr>
    <w:rPr>
      <w:rFonts w:ascii="Arial" w:hAnsi="Arial" w:cs="Times New Roman"/>
      <w:noProof/>
      <w:sz w:val="16"/>
      <w:szCs w:val="16"/>
    </w:rPr>
  </w:style>
  <w:style w:type="paragraph" w:styleId="Telobesedila2">
    <w:name w:val="Body Text 2"/>
    <w:basedOn w:val="Navaden"/>
    <w:semiHidden/>
    <w:rsid w:val="00F12EEC"/>
    <w:pPr>
      <w:spacing w:line="360" w:lineRule="auto"/>
      <w:jc w:val="both"/>
    </w:pPr>
    <w:rPr>
      <w:color w:val="FF00FF"/>
    </w:rPr>
  </w:style>
  <w:style w:type="paragraph" w:styleId="Naslov">
    <w:name w:val="Title"/>
    <w:basedOn w:val="Navaden"/>
    <w:next w:val="Navaden"/>
    <w:qFormat/>
    <w:rsid w:val="00F12EEC"/>
    <w:pPr>
      <w:spacing w:before="240" w:after="60"/>
      <w:jc w:val="center"/>
      <w:outlineLvl w:val="0"/>
    </w:pPr>
    <w:rPr>
      <w:rFonts w:ascii="Calibri Light" w:hAnsi="Calibri Light" w:cs="Times New Roman"/>
      <w:b/>
      <w:bCs/>
      <w:kern w:val="28"/>
      <w:sz w:val="32"/>
      <w:szCs w:val="32"/>
    </w:rPr>
  </w:style>
  <w:style w:type="paragraph" w:styleId="Telobesedila">
    <w:name w:val="Body Text"/>
    <w:basedOn w:val="Navaden"/>
    <w:semiHidden/>
    <w:rsid w:val="00F12EEC"/>
    <w:pPr>
      <w:spacing w:after="120"/>
    </w:pPr>
  </w:style>
  <w:style w:type="paragraph" w:styleId="Odstavekseznama">
    <w:name w:val="List Paragraph"/>
    <w:basedOn w:val="Navaden"/>
    <w:uiPriority w:val="34"/>
    <w:qFormat/>
    <w:rsid w:val="00F12EEC"/>
    <w:pPr>
      <w:spacing w:after="200" w:line="276" w:lineRule="auto"/>
      <w:ind w:left="720"/>
    </w:pPr>
    <w:rPr>
      <w:rFonts w:cs="Times New Roman"/>
    </w:rPr>
  </w:style>
  <w:style w:type="character" w:customStyle="1" w:styleId="NaslovZnak">
    <w:name w:val="Naslov Znak"/>
    <w:rsid w:val="00F12EEC"/>
    <w:rPr>
      <w:rFonts w:ascii="Calibri Light" w:eastAsia="Times New Roman" w:hAnsi="Calibri Light" w:cs="Times New Roman"/>
      <w:b/>
      <w:bCs/>
      <w:kern w:val="28"/>
      <w:sz w:val="32"/>
      <w:szCs w:val="32"/>
    </w:rPr>
  </w:style>
  <w:style w:type="table" w:styleId="Tabelamrea">
    <w:name w:val="Table Grid"/>
    <w:basedOn w:val="Navadnatabela"/>
    <w:rsid w:val="00C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6670C6"/>
    <w:rPr>
      <w:rFonts w:ascii="Calibri" w:hAnsi="Calibri" w:cs="Arial"/>
      <w:sz w:val="22"/>
      <w:szCs w:val="22"/>
    </w:rPr>
  </w:style>
  <w:style w:type="paragraph" w:styleId="Besedilooblaka">
    <w:name w:val="Balloon Text"/>
    <w:basedOn w:val="Navaden"/>
    <w:link w:val="BesedilooblakaZnak"/>
    <w:uiPriority w:val="99"/>
    <w:semiHidden/>
    <w:unhideWhenUsed/>
    <w:rsid w:val="005A624F"/>
    <w:rPr>
      <w:rFonts w:ascii="Segoe UI" w:hAnsi="Segoe UI" w:cs="Times New Roman"/>
      <w:sz w:val="18"/>
      <w:szCs w:val="18"/>
    </w:rPr>
  </w:style>
  <w:style w:type="character" w:customStyle="1" w:styleId="BesedilooblakaZnak">
    <w:name w:val="Besedilo oblačka Znak"/>
    <w:link w:val="Besedilooblaka"/>
    <w:uiPriority w:val="99"/>
    <w:semiHidden/>
    <w:rsid w:val="005A624F"/>
    <w:rPr>
      <w:rFonts w:ascii="Segoe UI" w:hAnsi="Segoe UI" w:cs="Segoe UI"/>
      <w:sz w:val="18"/>
      <w:szCs w:val="18"/>
    </w:rPr>
  </w:style>
  <w:style w:type="character" w:styleId="Pripombasklic">
    <w:name w:val="annotation reference"/>
    <w:uiPriority w:val="99"/>
    <w:semiHidden/>
    <w:unhideWhenUsed/>
    <w:rsid w:val="00786F16"/>
    <w:rPr>
      <w:sz w:val="16"/>
      <w:szCs w:val="16"/>
    </w:rPr>
  </w:style>
  <w:style w:type="paragraph" w:styleId="Pripombabesedilo">
    <w:name w:val="annotation text"/>
    <w:basedOn w:val="Navaden"/>
    <w:link w:val="PripombabesediloZnak"/>
    <w:uiPriority w:val="99"/>
    <w:semiHidden/>
    <w:unhideWhenUsed/>
    <w:rsid w:val="00786F16"/>
    <w:rPr>
      <w:sz w:val="20"/>
      <w:szCs w:val="20"/>
    </w:rPr>
  </w:style>
  <w:style w:type="character" w:customStyle="1" w:styleId="PripombabesediloZnak">
    <w:name w:val="Pripomba – besedilo Znak"/>
    <w:link w:val="Pripombabesedilo"/>
    <w:uiPriority w:val="99"/>
    <w:semiHidden/>
    <w:rsid w:val="00786F16"/>
    <w:rPr>
      <w:rFonts w:ascii="Calibri" w:hAnsi="Calibri" w:cs="Arial"/>
    </w:rPr>
  </w:style>
  <w:style w:type="paragraph" w:styleId="Zadevapripombe">
    <w:name w:val="annotation subject"/>
    <w:basedOn w:val="Pripombabesedilo"/>
    <w:next w:val="Pripombabesedilo"/>
    <w:link w:val="ZadevapripombeZnak"/>
    <w:uiPriority w:val="99"/>
    <w:semiHidden/>
    <w:unhideWhenUsed/>
    <w:rsid w:val="00786F16"/>
    <w:rPr>
      <w:b/>
      <w:bCs/>
    </w:rPr>
  </w:style>
  <w:style w:type="character" w:customStyle="1" w:styleId="ZadevapripombeZnak">
    <w:name w:val="Zadeva pripombe Znak"/>
    <w:link w:val="Zadevapripombe"/>
    <w:uiPriority w:val="99"/>
    <w:semiHidden/>
    <w:rsid w:val="00786F16"/>
    <w:rPr>
      <w:rFonts w:ascii="Calibri" w:hAnsi="Calibri" w:cs="Arial"/>
      <w:b/>
      <w:bCs/>
    </w:rPr>
  </w:style>
  <w:style w:type="paragraph" w:styleId="Navadensplet">
    <w:name w:val="Normal (Web)"/>
    <w:basedOn w:val="Navaden"/>
    <w:rsid w:val="002731BF"/>
    <w:pPr>
      <w:spacing w:before="100" w:after="100"/>
    </w:pPr>
    <w:rPr>
      <w:rFonts w:ascii="Times New Roman" w:hAnsi="Times New Roman" w:cs="Times New Roman"/>
      <w:color w:val="000000"/>
      <w:sz w:val="24"/>
      <w:szCs w:val="20"/>
      <w:lang w:val="en-GB" w:eastAsia="en-US"/>
    </w:rPr>
  </w:style>
  <w:style w:type="table" w:styleId="Tabelamrea5">
    <w:name w:val="Table Grid 5"/>
    <w:basedOn w:val="Navadnatabela"/>
    <w:rsid w:val="00F12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8534">
      <w:bodyDiv w:val="1"/>
      <w:marLeft w:val="0"/>
      <w:marRight w:val="0"/>
      <w:marTop w:val="0"/>
      <w:marBottom w:val="0"/>
      <w:divBdr>
        <w:top w:val="none" w:sz="0" w:space="0" w:color="auto"/>
        <w:left w:val="none" w:sz="0" w:space="0" w:color="auto"/>
        <w:bottom w:val="none" w:sz="0" w:space="0" w:color="auto"/>
        <w:right w:val="none" w:sz="0" w:space="0" w:color="auto"/>
      </w:divBdr>
    </w:div>
    <w:div w:id="931857992">
      <w:bodyDiv w:val="1"/>
      <w:marLeft w:val="0"/>
      <w:marRight w:val="0"/>
      <w:marTop w:val="0"/>
      <w:marBottom w:val="0"/>
      <w:divBdr>
        <w:top w:val="none" w:sz="0" w:space="0" w:color="auto"/>
        <w:left w:val="none" w:sz="0" w:space="0" w:color="auto"/>
        <w:bottom w:val="none" w:sz="0" w:space="0" w:color="auto"/>
        <w:right w:val="none" w:sz="0" w:space="0" w:color="auto"/>
      </w:divBdr>
    </w:div>
    <w:div w:id="1105807235">
      <w:bodyDiv w:val="1"/>
      <w:marLeft w:val="0"/>
      <w:marRight w:val="0"/>
      <w:marTop w:val="0"/>
      <w:marBottom w:val="0"/>
      <w:divBdr>
        <w:top w:val="none" w:sz="0" w:space="0" w:color="auto"/>
        <w:left w:val="none" w:sz="0" w:space="0" w:color="auto"/>
        <w:bottom w:val="none" w:sz="0" w:space="0" w:color="auto"/>
        <w:right w:val="none" w:sz="0" w:space="0" w:color="auto"/>
      </w:divBdr>
    </w:div>
    <w:div w:id="1158880046">
      <w:bodyDiv w:val="1"/>
      <w:marLeft w:val="0"/>
      <w:marRight w:val="0"/>
      <w:marTop w:val="0"/>
      <w:marBottom w:val="0"/>
      <w:divBdr>
        <w:top w:val="none" w:sz="0" w:space="0" w:color="auto"/>
        <w:left w:val="none" w:sz="0" w:space="0" w:color="auto"/>
        <w:bottom w:val="none" w:sz="0" w:space="0" w:color="auto"/>
        <w:right w:val="none" w:sz="0" w:space="0" w:color="auto"/>
      </w:divBdr>
    </w:div>
    <w:div w:id="1307585306">
      <w:bodyDiv w:val="1"/>
      <w:marLeft w:val="0"/>
      <w:marRight w:val="0"/>
      <w:marTop w:val="0"/>
      <w:marBottom w:val="0"/>
      <w:divBdr>
        <w:top w:val="none" w:sz="0" w:space="0" w:color="auto"/>
        <w:left w:val="none" w:sz="0" w:space="0" w:color="auto"/>
        <w:bottom w:val="none" w:sz="0" w:space="0" w:color="auto"/>
        <w:right w:val="none" w:sz="0" w:space="0" w:color="auto"/>
      </w:divBdr>
    </w:div>
    <w:div w:id="1627390524">
      <w:bodyDiv w:val="1"/>
      <w:marLeft w:val="0"/>
      <w:marRight w:val="0"/>
      <w:marTop w:val="0"/>
      <w:marBottom w:val="0"/>
      <w:divBdr>
        <w:top w:val="none" w:sz="0" w:space="0" w:color="auto"/>
        <w:left w:val="none" w:sz="0" w:space="0" w:color="auto"/>
        <w:bottom w:val="none" w:sz="0" w:space="0" w:color="auto"/>
        <w:right w:val="none" w:sz="0" w:space="0" w:color="auto"/>
      </w:divBdr>
    </w:div>
    <w:div w:id="1732576852">
      <w:bodyDiv w:val="1"/>
      <w:marLeft w:val="0"/>
      <w:marRight w:val="0"/>
      <w:marTop w:val="0"/>
      <w:marBottom w:val="0"/>
      <w:divBdr>
        <w:top w:val="none" w:sz="0" w:space="0" w:color="auto"/>
        <w:left w:val="none" w:sz="0" w:space="0" w:color="auto"/>
        <w:bottom w:val="none" w:sz="0" w:space="0" w:color="auto"/>
        <w:right w:val="none" w:sz="0" w:space="0" w:color="auto"/>
      </w:divBdr>
    </w:div>
    <w:div w:id="1981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image" Target="media/image21.wmf"/><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23.w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oleObject" Target="embeddings/oleObject15.bin"/><Relationship Id="rId63" Type="http://schemas.openxmlformats.org/officeDocument/2006/relationships/oleObject" Target="embeddings/oleObject18.bin"/><Relationship Id="rId68" Type="http://schemas.openxmlformats.org/officeDocument/2006/relationships/image" Target="media/image42.wmf"/><Relationship Id="rId76" Type="http://schemas.openxmlformats.org/officeDocument/2006/relationships/oleObject" Target="embeddings/oleObject23.bin"/><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image" Target="media/image25.wmf"/><Relationship Id="rId53" Type="http://schemas.openxmlformats.org/officeDocument/2006/relationships/oleObject" Target="embeddings/oleObject14.bin"/><Relationship Id="rId58" Type="http://schemas.openxmlformats.org/officeDocument/2006/relationships/oleObject" Target="embeddings/oleObject16.bin"/><Relationship Id="rId66" Type="http://schemas.openxmlformats.org/officeDocument/2006/relationships/image" Target="media/image40.wmf"/><Relationship Id="rId74" Type="http://schemas.openxmlformats.org/officeDocument/2006/relationships/oleObject" Target="embeddings/oleObject22.bin"/><Relationship Id="rId79"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8.wmf"/><Relationship Id="rId43" Type="http://schemas.openxmlformats.org/officeDocument/2006/relationships/oleObject" Target="embeddings/oleObject13.bin"/><Relationship Id="rId48" Type="http://schemas.openxmlformats.org/officeDocument/2006/relationships/image" Target="media/image28.wmf"/><Relationship Id="rId56" Type="http://schemas.openxmlformats.org/officeDocument/2006/relationships/image" Target="media/image34.wmf"/><Relationship Id="rId64" Type="http://schemas.openxmlformats.org/officeDocument/2006/relationships/image" Target="media/image39.emf"/><Relationship Id="rId69" Type="http://schemas.openxmlformats.org/officeDocument/2006/relationships/oleObject" Target="embeddings/oleObject20.bin"/><Relationship Id="rId77" Type="http://schemas.openxmlformats.org/officeDocument/2006/relationships/image" Target="media/image47.wmf"/><Relationship Id="rId8" Type="http://schemas.openxmlformats.org/officeDocument/2006/relationships/image" Target="media/image1.jpeg"/><Relationship Id="rId51" Type="http://schemas.openxmlformats.org/officeDocument/2006/relationships/image" Target="media/image31.wmf"/><Relationship Id="rId72" Type="http://schemas.openxmlformats.org/officeDocument/2006/relationships/image" Target="media/image44.wmf"/><Relationship Id="rId80" Type="http://schemas.openxmlformats.org/officeDocument/2006/relationships/image" Target="media/image49.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6.wmf"/><Relationship Id="rId59" Type="http://schemas.openxmlformats.org/officeDocument/2006/relationships/image" Target="media/image36.emf"/><Relationship Id="rId67" Type="http://schemas.openxmlformats.org/officeDocument/2006/relationships/image" Target="media/image41.wmf"/><Relationship Id="rId20" Type="http://schemas.openxmlformats.org/officeDocument/2006/relationships/oleObject" Target="embeddings/oleObject6.bin"/><Relationship Id="rId41" Type="http://schemas.openxmlformats.org/officeDocument/2006/relationships/image" Target="media/image22.wmf"/><Relationship Id="rId54" Type="http://schemas.openxmlformats.org/officeDocument/2006/relationships/image" Target="media/image33.emf"/><Relationship Id="rId62" Type="http://schemas.openxmlformats.org/officeDocument/2006/relationships/image" Target="media/image38.emf"/><Relationship Id="rId70" Type="http://schemas.openxmlformats.org/officeDocument/2006/relationships/image" Target="media/image43.wmf"/><Relationship Id="rId75" Type="http://schemas.openxmlformats.org/officeDocument/2006/relationships/image" Target="media/image46.wmf"/><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9.wmf"/><Relationship Id="rId49" Type="http://schemas.openxmlformats.org/officeDocument/2006/relationships/image" Target="media/image29.wmf"/><Relationship Id="rId57" Type="http://schemas.openxmlformats.org/officeDocument/2006/relationships/image" Target="media/image35.emf"/><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image" Target="media/image24.wmf"/><Relationship Id="rId52" Type="http://schemas.openxmlformats.org/officeDocument/2006/relationships/image" Target="media/image32.emf"/><Relationship Id="rId60" Type="http://schemas.openxmlformats.org/officeDocument/2006/relationships/oleObject" Target="embeddings/oleObject17.bin"/><Relationship Id="rId65" Type="http://schemas.openxmlformats.org/officeDocument/2006/relationships/oleObject" Target="embeddings/oleObject19.bin"/><Relationship Id="rId73" Type="http://schemas.openxmlformats.org/officeDocument/2006/relationships/image" Target="media/image45.wmf"/><Relationship Id="rId78" Type="http://schemas.openxmlformats.org/officeDocument/2006/relationships/image" Target="media/image48.wmf"/><Relationship Id="rId81" Type="http://schemas.openxmlformats.org/officeDocument/2006/relationships/oleObject" Target="embeddings/oleObject25.bin"/><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1EC9D3-017B-4163-93C6-CDDADEF0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58</Pages>
  <Words>6561</Words>
  <Characters>37401</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Ninamedia d.o.o.</Company>
  <LinksUpToDate>false</LinksUpToDate>
  <CharactersWithSpaces>43875</CharactersWithSpaces>
  <SharedDoc>false</SharedDoc>
  <HLinks>
    <vt:vector size="24" baseType="variant">
      <vt:variant>
        <vt:i4>1507391</vt:i4>
      </vt:variant>
      <vt:variant>
        <vt:i4>20</vt:i4>
      </vt:variant>
      <vt:variant>
        <vt:i4>0</vt:i4>
      </vt:variant>
      <vt:variant>
        <vt:i4>5</vt:i4>
      </vt:variant>
      <vt:variant>
        <vt:lpwstr/>
      </vt:variant>
      <vt:variant>
        <vt:lpwstr>_Toc422393025</vt:lpwstr>
      </vt:variant>
      <vt:variant>
        <vt:i4>1507391</vt:i4>
      </vt:variant>
      <vt:variant>
        <vt:i4>14</vt:i4>
      </vt:variant>
      <vt:variant>
        <vt:i4>0</vt:i4>
      </vt:variant>
      <vt:variant>
        <vt:i4>5</vt:i4>
      </vt:variant>
      <vt:variant>
        <vt:lpwstr/>
      </vt:variant>
      <vt:variant>
        <vt:lpwstr>_Toc422393024</vt:lpwstr>
      </vt:variant>
      <vt:variant>
        <vt:i4>1507391</vt:i4>
      </vt:variant>
      <vt:variant>
        <vt:i4>8</vt:i4>
      </vt:variant>
      <vt:variant>
        <vt:i4>0</vt:i4>
      </vt:variant>
      <vt:variant>
        <vt:i4>5</vt:i4>
      </vt:variant>
      <vt:variant>
        <vt:lpwstr/>
      </vt:variant>
      <vt:variant>
        <vt:lpwstr>_Toc422393023</vt:lpwstr>
      </vt:variant>
      <vt:variant>
        <vt:i4>1507391</vt:i4>
      </vt:variant>
      <vt:variant>
        <vt:i4>2</vt:i4>
      </vt:variant>
      <vt:variant>
        <vt:i4>0</vt:i4>
      </vt:variant>
      <vt:variant>
        <vt:i4>5</vt:i4>
      </vt:variant>
      <vt:variant>
        <vt:lpwstr/>
      </vt:variant>
      <vt:variant>
        <vt:lpwstr>_Toc422393022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Leban</dc:creator>
  <cp:lastModifiedBy>tadeja kosak</cp:lastModifiedBy>
  <cp:revision>19</cp:revision>
  <cp:lastPrinted>2021-12-03T07:41:00Z</cp:lastPrinted>
  <dcterms:created xsi:type="dcterms:W3CDTF">2021-10-28T12:40:00Z</dcterms:created>
  <dcterms:modified xsi:type="dcterms:W3CDTF">2021-12-03T07:41:00Z</dcterms:modified>
</cp:coreProperties>
</file>