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2C" w:rsidRPr="00737A2C" w:rsidRDefault="00737A2C" w:rsidP="00737A2C">
      <w:pPr>
        <w:jc w:val="both"/>
        <w:rPr>
          <w:rFonts w:ascii="Arial" w:hAnsi="Arial" w:cs="Arial"/>
        </w:rPr>
      </w:pPr>
      <w:r w:rsidRPr="00737A2C">
        <w:rPr>
          <w:rFonts w:ascii="Arial" w:hAnsi="Arial" w:cs="Arial"/>
        </w:rPr>
        <w:t>Nasilje v družini in nasilje nad otroki v času epidemije</w:t>
      </w:r>
    </w:p>
    <w:p w:rsidR="00737A2C" w:rsidRPr="00737A2C" w:rsidRDefault="00737A2C" w:rsidP="00737A2C">
      <w:pPr>
        <w:jc w:val="both"/>
        <w:rPr>
          <w:rFonts w:ascii="Arial" w:hAnsi="Arial" w:cs="Arial"/>
        </w:rPr>
      </w:pPr>
    </w:p>
    <w:p w:rsidR="00737A2C" w:rsidRPr="00737A2C" w:rsidRDefault="00737A2C" w:rsidP="00737A2C">
      <w:pPr>
        <w:jc w:val="both"/>
        <w:rPr>
          <w:rFonts w:ascii="Arial" w:hAnsi="Arial" w:cs="Arial"/>
        </w:rPr>
      </w:pPr>
      <w:r w:rsidRPr="00737A2C">
        <w:rPr>
          <w:rFonts w:ascii="Arial" w:hAnsi="Arial" w:cs="Arial"/>
        </w:rPr>
        <w:t xml:space="preserve">Omejitve, ki so bile sprejete, da bi preprečili slabšanje zdravstvenega stanja ljudi, lahko na drugi strani privedejo do povečanja nestrpnosti in s tem tudi do nasilja v družini, saj za nekatere posameznike, dom ni varen prostor.  </w:t>
      </w:r>
    </w:p>
    <w:p w:rsidR="00737A2C" w:rsidRPr="00737A2C" w:rsidRDefault="00737A2C" w:rsidP="00737A2C">
      <w:pPr>
        <w:jc w:val="both"/>
        <w:rPr>
          <w:rFonts w:ascii="Arial" w:hAnsi="Arial" w:cs="Arial"/>
        </w:rPr>
      </w:pPr>
      <w:r w:rsidRPr="00737A2C">
        <w:rPr>
          <w:rFonts w:ascii="Arial" w:hAnsi="Arial" w:cs="Arial"/>
        </w:rPr>
        <w:t>V policiji smo se povezali tako s Skupnostjo centrov za socialno delo, kot tudi z nevladnimi organizacijami, ki delujejo na področju preprečevanja nasilja v družini in na področju spolnih zlorab. Spremenjena realnost nas je motivirala, da smo iskali nove načine, kako priti do žrtev, kako jim sporočiti, da se po pomoč še vedno lahko obrnejo na vse organe in organizacije.</w:t>
      </w:r>
    </w:p>
    <w:p w:rsidR="00737A2C" w:rsidRPr="00737A2C" w:rsidRDefault="00737A2C" w:rsidP="00737A2C">
      <w:pPr>
        <w:jc w:val="both"/>
        <w:rPr>
          <w:rFonts w:ascii="Arial" w:hAnsi="Arial" w:cs="Arial"/>
        </w:rPr>
      </w:pPr>
      <w:r w:rsidRPr="00737A2C">
        <w:rPr>
          <w:rFonts w:ascii="Arial" w:hAnsi="Arial" w:cs="Arial"/>
        </w:rPr>
        <w:t xml:space="preserve">Že ob začetku razglasitve epidemije smo pričeli z objavami besedil in videoposnetkov na spletni strani Policije in na družbenih omrežjih Facebook in </w:t>
      </w:r>
      <w:proofErr w:type="spellStart"/>
      <w:r w:rsidRPr="00737A2C">
        <w:rPr>
          <w:rFonts w:ascii="Arial" w:hAnsi="Arial" w:cs="Arial"/>
        </w:rPr>
        <w:t>Instagram</w:t>
      </w:r>
      <w:proofErr w:type="spellEnd"/>
      <w:r w:rsidRPr="00737A2C">
        <w:rPr>
          <w:rFonts w:ascii="Arial" w:hAnsi="Arial" w:cs="Arial"/>
        </w:rPr>
        <w:t xml:space="preserve"> ter v njih državljane pozivali k strpnosti in toleranci v medsebojnih odnosih. Apelirali smo na sosede, sodelavce, prijatelje, učitelje in druge, da prijavijo nasilje v družini, nasilje nad otroki, če ga zaznajo. Preko časopisnih, televizijskih in radijskih hiš smo ozaveščali o nesprejemljivosti nasilja. </w:t>
      </w:r>
    </w:p>
    <w:p w:rsidR="00737A2C" w:rsidRPr="00737A2C" w:rsidRDefault="00737A2C" w:rsidP="00737A2C">
      <w:pPr>
        <w:jc w:val="both"/>
        <w:rPr>
          <w:rFonts w:ascii="Arial" w:hAnsi="Arial" w:cs="Arial"/>
        </w:rPr>
      </w:pPr>
      <w:r w:rsidRPr="00737A2C">
        <w:rPr>
          <w:rFonts w:ascii="Arial" w:hAnsi="Arial" w:cs="Arial"/>
        </w:rPr>
        <w:t>Pridružili smo se tudi ozaveščanju o mednarodnem znaku, ki ga je ustvarila kanadska ženska fundacija ter ga lahko žrtve nasilja v družini uporabijo kot klic na pomoč. Znak je iztegnjena dlan, ki se nato stisne v pest.</w:t>
      </w:r>
    </w:p>
    <w:p w:rsidR="00737A2C" w:rsidRPr="00737A2C" w:rsidRDefault="00737A2C" w:rsidP="00737A2C">
      <w:pPr>
        <w:jc w:val="both"/>
        <w:rPr>
          <w:rFonts w:ascii="Arial" w:hAnsi="Arial" w:cs="Arial"/>
        </w:rPr>
      </w:pPr>
      <w:r w:rsidRPr="00737A2C">
        <w:rPr>
          <w:rFonts w:ascii="Arial" w:hAnsi="Arial" w:cs="Arial"/>
        </w:rPr>
        <w:t>V Policiji smo vedno dosegljivi 24 ur na dan, vse dni v letu ter odreagiramo na vsak klic na pomoč in odidemo na kraj dogodka. Tudi v času razglašene epidemije storimo vse, kar je potrebno, da bi zaščitili žrtev, ter zoper storilca izvedemo zakonsko predpisane ukrepe.</w:t>
      </w:r>
    </w:p>
    <w:p w:rsidR="00737A2C" w:rsidRPr="00737A2C" w:rsidRDefault="00737A2C" w:rsidP="00737A2C">
      <w:pPr>
        <w:jc w:val="both"/>
        <w:rPr>
          <w:rFonts w:ascii="Arial" w:hAnsi="Arial" w:cs="Arial"/>
        </w:rPr>
      </w:pPr>
      <w:r w:rsidRPr="00737A2C">
        <w:rPr>
          <w:rFonts w:ascii="Arial" w:hAnsi="Arial" w:cs="Arial"/>
        </w:rPr>
        <w:t xml:space="preserve">Vezanost na izključno domače okolje in pomanjkanje socialnega stika z drugimi sta v mnogih družinah privedla do povečanja nesoglasij, prepirov, ponižujočih dejanj ter psihičnega in fizičnega nasilja. Število prijav nasilja v družini se je namreč v lanskem letu nekoliko povečalo, verjamemo pa, da je bilo primerov še več, saj so lahko zaradi različnih razlogov ostali neprijavljeni. V policiji smo v letu 2020 obravnavali 1477 kaznivih dejanj Nasilja v družini, za katere je bila podana kazenska ovadba, kar je približno 10% več kot v letu 2019, ko smo jih 1336. </w:t>
      </w:r>
    </w:p>
    <w:p w:rsidR="00737A2C" w:rsidRPr="00737A2C" w:rsidRDefault="00737A2C" w:rsidP="00737A2C">
      <w:pPr>
        <w:jc w:val="both"/>
        <w:rPr>
          <w:rFonts w:ascii="Arial" w:hAnsi="Arial" w:cs="Arial"/>
        </w:rPr>
      </w:pPr>
      <w:r w:rsidRPr="00737A2C">
        <w:rPr>
          <w:rFonts w:ascii="Arial" w:hAnsi="Arial" w:cs="Arial"/>
        </w:rPr>
        <w:t xml:space="preserve">Policija je v letu 2020 obravnavala 13 kaznivih dejanj Umora ali Uboja ali poskusa, ob tem je bilo  7 dogodkov povezanih s partnerskim odnosom ali družinsko skupnostjo.   </w:t>
      </w:r>
    </w:p>
    <w:p w:rsidR="00737A2C" w:rsidRPr="00737A2C" w:rsidRDefault="00737A2C" w:rsidP="00737A2C">
      <w:pPr>
        <w:jc w:val="both"/>
        <w:rPr>
          <w:rFonts w:ascii="Arial" w:hAnsi="Arial" w:cs="Arial"/>
        </w:rPr>
      </w:pPr>
      <w:r w:rsidRPr="00737A2C">
        <w:rPr>
          <w:rFonts w:ascii="Arial" w:hAnsi="Arial" w:cs="Arial"/>
        </w:rPr>
        <w:t xml:space="preserve">Ukrepi pa so vplivali tudi na otroke in mladostnike, ki ostali doma, učenje in aktivnosti v prostem času pa so se preselile na internet. Mladostniki so in so bili tako še pogosteje na spletnih družbenih omrežjih, s tem pa so bolj izpostavljeni tudi možnemu izsiljevanju in spolnemu izkoriščanju. </w:t>
      </w:r>
    </w:p>
    <w:p w:rsidR="00737A2C" w:rsidRPr="00737A2C" w:rsidRDefault="00737A2C" w:rsidP="00737A2C">
      <w:pPr>
        <w:jc w:val="both"/>
        <w:rPr>
          <w:rFonts w:ascii="Arial" w:hAnsi="Arial" w:cs="Arial"/>
        </w:rPr>
      </w:pPr>
      <w:r w:rsidRPr="00737A2C">
        <w:rPr>
          <w:rFonts w:ascii="Arial" w:hAnsi="Arial" w:cs="Arial"/>
        </w:rPr>
        <w:t xml:space="preserve">Naše preventivne objave na različnih medijih in kanalih so se tudi nanašale na varnost otrok na spletu. Opozarjali smo na dejstvo, da ko otrok enkrat pošlje ali objavi svojo fotografijo / posnetek, nad njo izgubi nadzor. Izpostaviti moramo dejstvo, da internet tako otrokom kot storilcem omogoča precejšno anonimnost, kar posledično pomeni, da se lahko nekdo predstavlja za nekoga drugega kot je v resnici. Zato z ljudmi, ki jih osebno ne poznamo, ne delimo svojih osebnih podatkov, fotografij, podatkov katero šolo obiskujemo, kdaj in kam gremo na dopust, počitnice…, še posebno pa se z njimi ne dobivamo v živo. </w:t>
      </w:r>
    </w:p>
    <w:p w:rsidR="00737A2C" w:rsidRPr="00737A2C" w:rsidRDefault="00737A2C" w:rsidP="00737A2C">
      <w:pPr>
        <w:jc w:val="both"/>
        <w:rPr>
          <w:rFonts w:ascii="Arial" w:hAnsi="Arial" w:cs="Arial"/>
        </w:rPr>
      </w:pPr>
      <w:r w:rsidRPr="00737A2C">
        <w:rPr>
          <w:rFonts w:ascii="Arial" w:hAnsi="Arial" w:cs="Arial"/>
        </w:rPr>
        <w:t xml:space="preserve">Opažamo tudi, da otroci, predvsem na aplikacijah Tik tok, </w:t>
      </w:r>
      <w:proofErr w:type="spellStart"/>
      <w:r w:rsidRPr="00737A2C">
        <w:rPr>
          <w:rFonts w:ascii="Arial" w:hAnsi="Arial" w:cs="Arial"/>
        </w:rPr>
        <w:t>Snapchat</w:t>
      </w:r>
      <w:proofErr w:type="spellEnd"/>
      <w:r w:rsidRPr="00737A2C">
        <w:rPr>
          <w:rFonts w:ascii="Arial" w:hAnsi="Arial" w:cs="Arial"/>
        </w:rPr>
        <w:t xml:space="preserve">, </w:t>
      </w:r>
      <w:proofErr w:type="spellStart"/>
      <w:r w:rsidRPr="00737A2C">
        <w:rPr>
          <w:rFonts w:ascii="Arial" w:hAnsi="Arial" w:cs="Arial"/>
        </w:rPr>
        <w:t>Instagram</w:t>
      </w:r>
      <w:proofErr w:type="spellEnd"/>
      <w:r w:rsidRPr="00737A2C">
        <w:rPr>
          <w:rFonts w:ascii="Arial" w:hAnsi="Arial" w:cs="Arial"/>
        </w:rPr>
        <w:t xml:space="preserve"> ali na </w:t>
      </w:r>
      <w:proofErr w:type="spellStart"/>
      <w:r w:rsidRPr="00737A2C">
        <w:rPr>
          <w:rFonts w:ascii="Arial" w:hAnsi="Arial" w:cs="Arial"/>
        </w:rPr>
        <w:t>Youtubu</w:t>
      </w:r>
      <w:proofErr w:type="spellEnd"/>
      <w:r w:rsidRPr="00737A2C">
        <w:rPr>
          <w:rFonts w:ascii="Arial" w:hAnsi="Arial" w:cs="Arial"/>
        </w:rPr>
        <w:t xml:space="preserve"> sami prostovoljno objavljajo svoje posnetke, na katerih so goli ter tako ta posnetek razširjajo. S tem posredno postanejo žrtve spletnih spolnih zlorab, saj se posnetek nekontrolirano širi naprej tudi na temnem spletu tudi po odstranitvi posnetka z uradnega kanala ali profila. Za </w:t>
      </w:r>
      <w:r w:rsidRPr="00737A2C">
        <w:rPr>
          <w:rFonts w:ascii="Arial" w:hAnsi="Arial" w:cs="Arial"/>
        </w:rPr>
        <w:lastRenderedPageBreak/>
        <w:t xml:space="preserve">zaščito otrok in mladostnikov lahko v prvi vrsti največ naredijo starši z zgledom, pogovorom z otrokom o možnih pasteh interneta ter o tem katere aplikacije ima naložene na svojih pametnih napravah, kaj si ogleduje in podobno, pomembno pa je tudi ozaveščanje mladostnikov o varni rabi interneta. </w:t>
      </w:r>
    </w:p>
    <w:p w:rsidR="00737A2C" w:rsidRPr="00737A2C" w:rsidRDefault="00737A2C" w:rsidP="00737A2C">
      <w:pPr>
        <w:jc w:val="both"/>
        <w:rPr>
          <w:rFonts w:ascii="Arial" w:hAnsi="Arial" w:cs="Arial"/>
        </w:rPr>
      </w:pPr>
      <w:r w:rsidRPr="00737A2C">
        <w:rPr>
          <w:rFonts w:ascii="Arial" w:hAnsi="Arial" w:cs="Arial"/>
        </w:rPr>
        <w:t xml:space="preserve">Če se dotaknemo še statističnih podatkov. Kaznivih dejanj zanemarjanje mladoletne osebe in surovo ravnanje smo v letu 2020 obravnavali malo manj kot leta 2019. Teh dejanj je bilo namreč v letu 2019 – 657 in v letu 2020 – 642. </w:t>
      </w:r>
    </w:p>
    <w:p w:rsidR="00737A2C" w:rsidRPr="00737A2C" w:rsidRDefault="00737A2C" w:rsidP="00737A2C">
      <w:pPr>
        <w:jc w:val="both"/>
        <w:rPr>
          <w:rFonts w:ascii="Arial" w:hAnsi="Arial" w:cs="Arial"/>
        </w:rPr>
      </w:pPr>
      <w:r w:rsidRPr="00737A2C">
        <w:rPr>
          <w:rFonts w:ascii="Arial" w:hAnsi="Arial" w:cs="Arial"/>
        </w:rPr>
        <w:t>Beležili smo tudi padec kaznivih dejanj spolni napad na osebo mlajšo od 15 let in sicer kar 31 %, v letu 2019 smo tako obravnavali 145, leta 2020 pa 100.</w:t>
      </w:r>
    </w:p>
    <w:p w:rsidR="00737A2C" w:rsidRPr="00737A2C" w:rsidRDefault="00737A2C" w:rsidP="00737A2C">
      <w:pPr>
        <w:jc w:val="both"/>
        <w:rPr>
          <w:rFonts w:ascii="Arial" w:hAnsi="Arial" w:cs="Arial"/>
        </w:rPr>
      </w:pPr>
      <w:r w:rsidRPr="00737A2C">
        <w:rPr>
          <w:rFonts w:ascii="Arial" w:hAnsi="Arial" w:cs="Arial"/>
        </w:rPr>
        <w:t xml:space="preserve">Pri kaznivem dejanju odvzem mladoletne osebe pa opažamo kar visok porast, leta 2019 smo namreč obravnavali 375 primerov, leta 2020 pa kar 604. V času epidemije bolezni COVID-19 so se tovrstna kazniva dejanja povečala, saj so se pojavile številne dileme glede izvrševanja izdanih določb. Okrožno sodišče je tako dne 6. 4. 2020 objavilo </w:t>
      </w:r>
      <w:proofErr w:type="spellStart"/>
      <w:r w:rsidRPr="00737A2C">
        <w:rPr>
          <w:rFonts w:ascii="Arial" w:hAnsi="Arial" w:cs="Arial"/>
        </w:rPr>
        <w:t>nezavezujoče</w:t>
      </w:r>
      <w:proofErr w:type="spellEnd"/>
      <w:r w:rsidRPr="00737A2C">
        <w:rPr>
          <w:rFonts w:ascii="Arial" w:hAnsi="Arial" w:cs="Arial"/>
        </w:rPr>
        <w:t xml:space="preserve"> mnenje, da stiki med otroki in starši lahko potekajo nemoteno, v kolikor ni nekih rizičnih okoliščin, da bi bili stiki preprečeni. Tudi Ministrstvo za notranje zadeve je objavilo stališče, da je izvajanje stikov med starši in otroki, ki ne živijo v isti občini, možno, saj se ukrep prepovedi gibanja zunaj stalnega ali začasnega prebivališča ne nanaša na vzdrževanje stikov med starši in otroki, ki so urejeni s sodno poravnavo ali sodno odločbo.</w:t>
      </w:r>
    </w:p>
    <w:p w:rsidR="00737A2C" w:rsidRPr="00737A2C" w:rsidRDefault="00737A2C" w:rsidP="00737A2C">
      <w:pPr>
        <w:jc w:val="both"/>
        <w:rPr>
          <w:rFonts w:ascii="Arial" w:hAnsi="Arial" w:cs="Arial"/>
        </w:rPr>
      </w:pPr>
      <w:r w:rsidRPr="00737A2C">
        <w:rPr>
          <w:rFonts w:ascii="Arial" w:hAnsi="Arial" w:cs="Arial"/>
        </w:rPr>
        <w:t xml:space="preserve">Pri poskusih samomorov otrok in mladostnikov nismo zaznali bistvenega odstopanja s predhodnim obdobjem. Otroci so večinoma poskušali storiti samomor z zaužitjem večje količine tablet. </w:t>
      </w:r>
    </w:p>
    <w:p w:rsidR="00737A2C" w:rsidRPr="00737A2C" w:rsidRDefault="00737A2C" w:rsidP="00737A2C">
      <w:pPr>
        <w:jc w:val="both"/>
        <w:rPr>
          <w:rFonts w:ascii="Arial" w:hAnsi="Arial" w:cs="Arial"/>
        </w:rPr>
      </w:pPr>
      <w:r w:rsidRPr="00737A2C">
        <w:rPr>
          <w:rFonts w:ascii="Arial" w:hAnsi="Arial" w:cs="Arial"/>
        </w:rPr>
        <w:t xml:space="preserve">Vzroki za to dejanje se ne razlikujejo od tistih v času pred epidemijo. Samomore so namreč poskušali storiti zaradi težav v šoli, osebnih težav, razhodov z dekletom/fantom, zaradi pomanjkanja ljubezni s strani staršev, slabe samopodobe, ker so jim starši omejili internet ali ker se jim je življenje preprosto zdelo dolgočasno. </w:t>
      </w:r>
    </w:p>
    <w:p w:rsidR="00737A2C" w:rsidRPr="00737A2C" w:rsidRDefault="00737A2C" w:rsidP="00737A2C">
      <w:pPr>
        <w:jc w:val="both"/>
        <w:rPr>
          <w:rFonts w:ascii="Arial" w:hAnsi="Arial" w:cs="Arial"/>
        </w:rPr>
      </w:pPr>
      <w:bookmarkStart w:id="0" w:name="_GoBack"/>
      <w:bookmarkEnd w:id="0"/>
      <w:r w:rsidRPr="00737A2C">
        <w:rPr>
          <w:rFonts w:ascii="Arial" w:hAnsi="Arial" w:cs="Arial"/>
        </w:rPr>
        <w:t xml:space="preserve">Otroci so naše največje bogastvo, zato z njimi tudi tako ravnajmo. V policiji si prizadevamo, da bi otroke in druge žrtve nasilja, čim hitreje in čim bolje zaščitili. Vsaka policijska postaja je varna točka, kamor se otroci lahko zatečejo v primeru težav. Vsekakor pa vedno in tako tudi danes spodbujamo vse, ki sumijo, da so otroci žrtve nasilja in zlorab, da to prijavijo policiji. Z informacijami, ki jih te osebe lahko dajo policistom, bomo otroke lahko pravočasno ustrezno zaščitili in jim tudi v tem času epidemije omogočili varno otroštvo in mladost. </w:t>
      </w:r>
    </w:p>
    <w:p w:rsidR="00F15EE5" w:rsidRPr="00737A2C" w:rsidRDefault="00737A2C" w:rsidP="00737A2C">
      <w:pPr>
        <w:jc w:val="both"/>
        <w:rPr>
          <w:rFonts w:ascii="Arial" w:hAnsi="Arial" w:cs="Arial"/>
        </w:rPr>
      </w:pPr>
      <w:r w:rsidRPr="00737A2C">
        <w:rPr>
          <w:rFonts w:ascii="Arial" w:hAnsi="Arial" w:cs="Arial"/>
        </w:rPr>
        <w:t>Bodimo njihov glas in storimo vse, da so in da ostanejo varni.</w:t>
      </w:r>
    </w:p>
    <w:sectPr w:rsidR="00F15EE5" w:rsidRPr="00737A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A2C"/>
    <w:rsid w:val="00737A2C"/>
    <w:rsid w:val="00F15E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7E0F1-5505-4558-8F91-DE559374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932</Words>
  <Characters>5315</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GPU UIT</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KRAČAN Bojana</dc:creator>
  <cp:keywords/>
  <dc:description/>
  <cp:lastModifiedBy>KRAČAN Bojana</cp:lastModifiedBy>
  <cp:revision>1</cp:revision>
  <dcterms:created xsi:type="dcterms:W3CDTF">2021-02-24T11:39:00Z</dcterms:created>
  <dcterms:modified xsi:type="dcterms:W3CDTF">2021-02-24T11:42:00Z</dcterms:modified>
</cp:coreProperties>
</file>